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8"/>
        <w:rPr>
          <w:rFonts w:ascii="Times New Roman"/>
          <w:sz w:val="20"/>
        </w:rPr>
      </w:pPr>
      <w:r>
        <w:rPr>
          <w:rFonts w:ascii="Times New Roman"/>
          <w:sz w:val="20"/>
        </w:rPr>
        <w:drawing>
          <wp:inline distT="0" distB="0" distL="0" distR="0">
            <wp:extent cx="2578007" cy="405479"/>
            <wp:effectExtent l="0" t="0" r="0" b="0"/>
            <wp:docPr id="1" name="Image 1" descr="Description: Description: http://sites.keene.edu/marketing/files/2011/05/KSC-wordmark-tagline-275px.png"/>
            <wp:cNvGraphicFramePr>
              <a:graphicFrameLocks/>
            </wp:cNvGraphicFramePr>
            <a:graphic>
              <a:graphicData uri="http://schemas.openxmlformats.org/drawingml/2006/picture">
                <pic:pic>
                  <pic:nvPicPr>
                    <pic:cNvPr id="1" name="Image 1" descr="Description: Description: http://sites.keene.edu/marketing/files/2011/05/KSC-wordmark-tagline-275px.png"/>
                    <pic:cNvPicPr/>
                  </pic:nvPicPr>
                  <pic:blipFill>
                    <a:blip r:embed="rId5" cstate="print"/>
                    <a:stretch>
                      <a:fillRect/>
                    </a:stretch>
                  </pic:blipFill>
                  <pic:spPr>
                    <a:xfrm>
                      <a:off x="0" y="0"/>
                      <a:ext cx="2578007" cy="405479"/>
                    </a:xfrm>
                    <a:prstGeom prst="rect">
                      <a:avLst/>
                    </a:prstGeom>
                  </pic:spPr>
                </pic:pic>
              </a:graphicData>
            </a:graphic>
          </wp:inline>
        </w:drawing>
      </w:r>
      <w:r>
        <w:rPr>
          <w:rFonts w:ascii="Times New Roman"/>
          <w:sz w:val="20"/>
        </w:rPr>
      </w:r>
    </w:p>
    <w:p>
      <w:pPr>
        <w:pStyle w:val="BodyText"/>
        <w:ind w:left="0"/>
        <w:rPr>
          <w:rFonts w:ascii="Times New Roman"/>
          <w:sz w:val="20"/>
        </w:rPr>
      </w:pPr>
    </w:p>
    <w:p>
      <w:pPr>
        <w:pStyle w:val="BodyText"/>
        <w:spacing w:before="41"/>
        <w:ind w:left="0"/>
        <w:rPr>
          <w:rFonts w:ascii="Times New Roman"/>
          <w:sz w:val="20"/>
        </w:rPr>
      </w:pPr>
    </w:p>
    <w:p>
      <w:pPr>
        <w:spacing w:after="0"/>
        <w:rPr>
          <w:rFonts w:ascii="Times New Roman"/>
          <w:sz w:val="20"/>
        </w:rPr>
        <w:sectPr>
          <w:type w:val="continuous"/>
          <w:pgSz w:w="12240" w:h="15840"/>
          <w:pgMar w:top="1160" w:bottom="280" w:left="900" w:right="840"/>
        </w:sectPr>
      </w:pPr>
    </w:p>
    <w:p>
      <w:pPr>
        <w:pStyle w:val="BodyText"/>
        <w:spacing w:line="360" w:lineRule="auto" w:before="56"/>
        <w:ind w:left="107" w:right="38"/>
      </w:pPr>
      <w:r>
        <w:rPr>
          <w:color w:val="1D1B11"/>
          <w:spacing w:val="-2"/>
        </w:rPr>
        <w:t>Date: </w:t>
      </w:r>
      <w:r>
        <w:rPr>
          <w:color w:val="1D1B11"/>
          <w:spacing w:val="-4"/>
        </w:rPr>
        <w:t>To: </w:t>
      </w:r>
      <w:r>
        <w:rPr>
          <w:color w:val="1D1B11"/>
          <w:spacing w:val="-2"/>
        </w:rPr>
        <w:t>From: </w:t>
      </w:r>
      <w:r>
        <w:rPr>
          <w:color w:val="1D1B11"/>
          <w:spacing w:val="-4"/>
        </w:rPr>
        <w:t>Re:</w:t>
      </w:r>
    </w:p>
    <w:p>
      <w:pPr>
        <w:pStyle w:val="BodyText"/>
        <w:spacing w:before="56"/>
        <w:ind w:left="108"/>
      </w:pPr>
      <w:r>
        <w:rPr/>
        <w:br w:type="column"/>
      </w:r>
      <w:r>
        <w:rPr>
          <w:color w:val="1D1B11"/>
        </w:rPr>
        <w:t>March</w:t>
      </w:r>
      <w:r>
        <w:rPr>
          <w:color w:val="1D1B11"/>
          <w:spacing w:val="-2"/>
        </w:rPr>
        <w:t> </w:t>
      </w:r>
      <w:r>
        <w:rPr>
          <w:color w:val="1D1B11"/>
        </w:rPr>
        <w:t>1,</w:t>
      </w:r>
      <w:r>
        <w:rPr>
          <w:color w:val="1D1B11"/>
          <w:spacing w:val="-2"/>
        </w:rPr>
        <w:t> </w:t>
      </w:r>
      <w:r>
        <w:rPr>
          <w:color w:val="1D1B11"/>
          <w:spacing w:val="-4"/>
        </w:rPr>
        <w:t>2024</w:t>
      </w:r>
    </w:p>
    <w:p>
      <w:pPr>
        <w:pStyle w:val="BodyText"/>
        <w:spacing w:before="134"/>
        <w:ind w:left="108"/>
      </w:pPr>
      <w:r>
        <w:rPr>
          <w:color w:val="1D1B11"/>
        </w:rPr>
        <w:t>Keene</w:t>
      </w:r>
      <w:r>
        <w:rPr>
          <w:color w:val="1D1B11"/>
          <w:spacing w:val="-2"/>
        </w:rPr>
        <w:t> </w:t>
      </w:r>
      <w:r>
        <w:rPr>
          <w:color w:val="1D1B11"/>
        </w:rPr>
        <w:t>State</w:t>
      </w:r>
      <w:r>
        <w:rPr>
          <w:color w:val="1D1B11"/>
          <w:spacing w:val="-2"/>
        </w:rPr>
        <w:t> Community</w:t>
      </w:r>
    </w:p>
    <w:p>
      <w:pPr>
        <w:pStyle w:val="BodyText"/>
        <w:spacing w:line="360" w:lineRule="auto" w:before="134"/>
        <w:ind w:left="108" w:right="3862"/>
      </w:pPr>
      <w:r>
        <w:rPr>
          <w:color w:val="1D1B11"/>
        </w:rPr>
        <w:t>Faculty Distinction in Research and Scholarship Committee</w:t>
      </w:r>
      <w:r>
        <w:rPr>
          <w:color w:val="1D1B11"/>
          <w:spacing w:val="-5"/>
        </w:rPr>
        <w:t> </w:t>
      </w:r>
      <w:r>
        <w:rPr>
          <w:color w:val="1D1B11"/>
        </w:rPr>
        <w:t>Request</w:t>
      </w:r>
      <w:r>
        <w:rPr>
          <w:color w:val="1D1B11"/>
          <w:spacing w:val="-3"/>
        </w:rPr>
        <w:t> </w:t>
      </w:r>
      <w:r>
        <w:rPr>
          <w:color w:val="1D1B11"/>
        </w:rPr>
        <w:t>for</w:t>
      </w:r>
      <w:r>
        <w:rPr>
          <w:color w:val="1D1B11"/>
          <w:spacing w:val="-3"/>
        </w:rPr>
        <w:t> </w:t>
      </w:r>
      <w:r>
        <w:rPr>
          <w:color w:val="1D1B11"/>
        </w:rPr>
        <w:t>Nominations</w:t>
      </w:r>
      <w:r>
        <w:rPr>
          <w:color w:val="1D1B11"/>
          <w:spacing w:val="-6"/>
        </w:rPr>
        <w:t> </w:t>
      </w:r>
      <w:r>
        <w:rPr>
          <w:color w:val="1D1B11"/>
        </w:rPr>
        <w:t>for</w:t>
      </w:r>
      <w:r>
        <w:rPr>
          <w:color w:val="1D1B11"/>
          <w:spacing w:val="-6"/>
        </w:rPr>
        <w:t> </w:t>
      </w:r>
      <w:r>
        <w:rPr>
          <w:color w:val="1D1B11"/>
        </w:rPr>
        <w:t>the</w:t>
      </w:r>
      <w:r>
        <w:rPr>
          <w:color w:val="1D1B11"/>
          <w:spacing w:val="-3"/>
        </w:rPr>
        <w:t> </w:t>
      </w:r>
      <w:r>
        <w:rPr>
          <w:color w:val="1D1B11"/>
        </w:rPr>
        <w:t>2024</w:t>
      </w:r>
      <w:r>
        <w:rPr>
          <w:color w:val="1D1B11"/>
          <w:spacing w:val="-2"/>
        </w:rPr>
        <w:t> </w:t>
      </w:r>
      <w:r>
        <w:rPr>
          <w:color w:val="1D1B11"/>
        </w:rPr>
        <w:t>Award</w:t>
      </w:r>
    </w:p>
    <w:p>
      <w:pPr>
        <w:spacing w:after="0" w:line="360" w:lineRule="auto"/>
        <w:sectPr>
          <w:type w:val="continuous"/>
          <w:pgSz w:w="12240" w:h="15840"/>
          <w:pgMar w:top="1160" w:bottom="280" w:left="900" w:right="840"/>
          <w:cols w:num="2" w:equalWidth="0">
            <w:col w:w="678" w:space="763"/>
            <w:col w:w="9059"/>
          </w:cols>
        </w:sectPr>
      </w:pPr>
    </w:p>
    <w:p>
      <w:pPr>
        <w:pStyle w:val="BodyText"/>
        <w:spacing w:before="134"/>
        <w:ind w:left="0"/>
      </w:pPr>
    </w:p>
    <w:p>
      <w:pPr>
        <w:pStyle w:val="BodyText"/>
        <w:ind w:left="107" w:right="161"/>
        <w:jc w:val="both"/>
      </w:pPr>
      <w:r>
        <w:rPr>
          <w:color w:val="1D1B11"/>
        </w:rPr>
        <w:t>The KSC Award for Faculty Distinction in Research and Scholarship was instituted in the 2000-2001 academic year to recognize</w:t>
      </w:r>
      <w:r>
        <w:rPr>
          <w:color w:val="1D1B11"/>
          <w:spacing w:val="-2"/>
        </w:rPr>
        <w:t> </w:t>
      </w:r>
      <w:r>
        <w:rPr>
          <w:color w:val="1D1B11"/>
        </w:rPr>
        <w:t>outstanding</w:t>
      </w:r>
      <w:r>
        <w:rPr>
          <w:color w:val="1D1B11"/>
          <w:spacing w:val="-1"/>
        </w:rPr>
        <w:t> </w:t>
      </w:r>
      <w:r>
        <w:rPr>
          <w:color w:val="1D1B11"/>
        </w:rPr>
        <w:t>scholarly</w:t>
      </w:r>
      <w:r>
        <w:rPr>
          <w:color w:val="1D1B11"/>
          <w:spacing w:val="-2"/>
        </w:rPr>
        <w:t> </w:t>
      </w:r>
      <w:r>
        <w:rPr>
          <w:color w:val="1D1B11"/>
        </w:rPr>
        <w:t>achievement</w:t>
      </w:r>
      <w:r>
        <w:rPr>
          <w:color w:val="1D1B11"/>
          <w:spacing w:val="-2"/>
        </w:rPr>
        <w:t> </w:t>
      </w:r>
      <w:r>
        <w:rPr>
          <w:color w:val="1D1B11"/>
        </w:rPr>
        <w:t>by</w:t>
      </w:r>
      <w:r>
        <w:rPr>
          <w:color w:val="1D1B11"/>
          <w:spacing w:val="-1"/>
        </w:rPr>
        <w:t> </w:t>
      </w:r>
      <w:r>
        <w:rPr>
          <w:color w:val="1D1B11"/>
        </w:rPr>
        <w:t>a</w:t>
      </w:r>
      <w:r>
        <w:rPr>
          <w:color w:val="1D1B11"/>
          <w:spacing w:val="-2"/>
        </w:rPr>
        <w:t> </w:t>
      </w:r>
      <w:r>
        <w:rPr>
          <w:color w:val="1D1B11"/>
        </w:rPr>
        <w:t>tenured faculty</w:t>
      </w:r>
      <w:r>
        <w:rPr>
          <w:color w:val="1D1B11"/>
          <w:spacing w:val="-2"/>
        </w:rPr>
        <w:t> </w:t>
      </w:r>
      <w:r>
        <w:rPr>
          <w:color w:val="1D1B11"/>
        </w:rPr>
        <w:t>member. The award honors</w:t>
      </w:r>
      <w:r>
        <w:rPr>
          <w:color w:val="1D1B11"/>
          <w:spacing w:val="-2"/>
        </w:rPr>
        <w:t> </w:t>
      </w:r>
      <w:r>
        <w:rPr>
          <w:color w:val="1D1B11"/>
        </w:rPr>
        <w:t>faculty</w:t>
      </w:r>
      <w:r>
        <w:rPr>
          <w:color w:val="1D1B11"/>
          <w:spacing w:val="-2"/>
        </w:rPr>
        <w:t> </w:t>
      </w:r>
      <w:r>
        <w:rPr>
          <w:color w:val="1D1B11"/>
        </w:rPr>
        <w:t>members who have, over a significant period of their tenure at KSC, engaged in rigorous scholarship recognized by their professional peers both within and outside the institution.</w:t>
      </w:r>
      <w:r>
        <w:rPr>
          <w:color w:val="1D1B11"/>
          <w:spacing w:val="40"/>
        </w:rPr>
        <w:t> </w:t>
      </w:r>
      <w:r>
        <w:rPr>
          <w:color w:val="1D1B11"/>
        </w:rPr>
        <w:t>The award is generally given on an annual basis if the selection committee identifies a suitable candidate.</w:t>
      </w:r>
    </w:p>
    <w:p>
      <w:pPr>
        <w:pStyle w:val="BodyText"/>
        <w:spacing w:before="268"/>
        <w:ind w:left="107" w:right="110"/>
        <w:jc w:val="both"/>
      </w:pPr>
      <w:r>
        <w:rPr>
          <w:color w:val="1D1B11"/>
        </w:rPr>
        <w:t>We invite you to submit your nominations for this year’s award recipient. The recipient will receive an honorarium and will be honored at a campus event. The recipient will also have the opportunity to present the opening keynote address at the 2025 Academic Excellence Celebration, serve on the Faculty Distinction in Research and Scholarship</w:t>
      </w:r>
      <w:r>
        <w:rPr>
          <w:color w:val="1D1B11"/>
          <w:spacing w:val="33"/>
        </w:rPr>
        <w:t> </w:t>
      </w:r>
      <w:r>
        <w:rPr>
          <w:color w:val="1D1B11"/>
        </w:rPr>
        <w:t>Committee,</w:t>
      </w:r>
      <w:r>
        <w:rPr>
          <w:color w:val="1D1B11"/>
          <w:spacing w:val="40"/>
        </w:rPr>
        <w:t> </w:t>
      </w:r>
      <w:r>
        <w:rPr>
          <w:color w:val="1D1B11"/>
        </w:rPr>
        <w:t>and</w:t>
      </w:r>
      <w:r>
        <w:rPr>
          <w:color w:val="1D1B11"/>
          <w:spacing w:val="40"/>
        </w:rPr>
        <w:t> </w:t>
      </w:r>
      <w:r>
        <w:rPr>
          <w:color w:val="1D1B11"/>
        </w:rPr>
        <w:t>on</w:t>
      </w:r>
      <w:r>
        <w:rPr>
          <w:color w:val="1D1B11"/>
          <w:spacing w:val="40"/>
        </w:rPr>
        <w:t> </w:t>
      </w:r>
      <w:r>
        <w:rPr>
          <w:color w:val="1D1B11"/>
        </w:rPr>
        <w:t>the</w:t>
      </w:r>
      <w:r>
        <w:rPr>
          <w:color w:val="1D1B11"/>
          <w:spacing w:val="40"/>
        </w:rPr>
        <w:t> </w:t>
      </w:r>
      <w:r>
        <w:rPr>
          <w:color w:val="1D1B11"/>
        </w:rPr>
        <w:t>Honorary</w:t>
      </w:r>
      <w:r>
        <w:rPr>
          <w:color w:val="1D1B11"/>
          <w:spacing w:val="40"/>
        </w:rPr>
        <w:t> </w:t>
      </w:r>
      <w:r>
        <w:rPr>
          <w:color w:val="1D1B11"/>
        </w:rPr>
        <w:t>Degree/Granite</w:t>
      </w:r>
      <w:r>
        <w:rPr>
          <w:color w:val="1D1B11"/>
          <w:spacing w:val="40"/>
        </w:rPr>
        <w:t> </w:t>
      </w:r>
      <w:r>
        <w:rPr>
          <w:color w:val="1D1B11"/>
        </w:rPr>
        <w:t>State</w:t>
      </w:r>
      <w:r>
        <w:rPr>
          <w:color w:val="1D1B11"/>
          <w:spacing w:val="40"/>
        </w:rPr>
        <w:t> </w:t>
      </w:r>
      <w:r>
        <w:rPr>
          <w:color w:val="1D1B11"/>
        </w:rPr>
        <w:t>Award</w:t>
      </w:r>
      <w:r>
        <w:rPr>
          <w:color w:val="1D1B11"/>
          <w:spacing w:val="40"/>
        </w:rPr>
        <w:t> </w:t>
      </w:r>
      <w:r>
        <w:rPr>
          <w:color w:val="1D1B11"/>
        </w:rPr>
        <w:t>Committee.</w:t>
      </w:r>
      <w:r>
        <w:rPr>
          <w:color w:val="1D1B11"/>
          <w:spacing w:val="40"/>
        </w:rPr>
        <w:t> </w:t>
      </w:r>
      <w:r>
        <w:rPr>
          <w:color w:val="1D1B11"/>
        </w:rPr>
        <w:t>The</w:t>
      </w:r>
      <w:r>
        <w:rPr>
          <w:color w:val="1D1B11"/>
          <w:spacing w:val="40"/>
        </w:rPr>
        <w:t> </w:t>
      </w:r>
      <w:r>
        <w:rPr>
          <w:color w:val="1D1B11"/>
        </w:rPr>
        <w:t>names</w:t>
      </w:r>
      <w:r>
        <w:rPr>
          <w:color w:val="1D1B11"/>
          <w:spacing w:val="40"/>
        </w:rPr>
        <w:t> </w:t>
      </w:r>
      <w:r>
        <w:rPr>
          <w:color w:val="1D1B11"/>
        </w:rPr>
        <w:t>of</w:t>
      </w:r>
      <w:r>
        <w:rPr>
          <w:color w:val="1D1B11"/>
          <w:spacing w:val="40"/>
        </w:rPr>
        <w:t> </w:t>
      </w:r>
      <w:r>
        <w:rPr>
          <w:color w:val="1D1B11"/>
        </w:rPr>
        <w:t>this year’s</w:t>
      </w:r>
      <w:r>
        <w:rPr>
          <w:color w:val="1D1B11"/>
          <w:spacing w:val="40"/>
        </w:rPr>
        <w:t> </w:t>
      </w:r>
      <w:r>
        <w:rPr>
          <w:color w:val="1D1B11"/>
        </w:rPr>
        <w:t>selection committee are listed below.</w:t>
      </w:r>
    </w:p>
    <w:p>
      <w:pPr>
        <w:pStyle w:val="BodyText"/>
        <w:spacing w:before="268"/>
        <w:ind w:left="108" w:right="159"/>
        <w:jc w:val="both"/>
      </w:pPr>
      <w:r>
        <w:rPr>
          <w:color w:val="1D1B11"/>
        </w:rPr>
        <w:t>All tenured Keene State College faculty members are eligible to be nominated for the award. The recipient will be the tenured KSC faculty member who, in the judgment of the committee, has made a significant contribution to their field. The body of work the committee will consider should have been completed wholly or in large part</w:t>
      </w:r>
      <w:r>
        <w:rPr>
          <w:color w:val="1D1B11"/>
          <w:spacing w:val="40"/>
        </w:rPr>
        <w:t> </w:t>
      </w:r>
      <w:r>
        <w:rPr>
          <w:color w:val="1D1B11"/>
        </w:rPr>
        <w:t>while the faculty member was employed at KSC.</w:t>
      </w:r>
    </w:p>
    <w:p>
      <w:pPr>
        <w:pStyle w:val="BodyText"/>
        <w:spacing w:before="1"/>
        <w:ind w:left="0"/>
      </w:pPr>
    </w:p>
    <w:p>
      <w:pPr>
        <w:pStyle w:val="BodyText"/>
        <w:spacing w:before="1"/>
        <w:ind w:left="108" w:right="164"/>
        <w:jc w:val="both"/>
      </w:pPr>
      <w:r>
        <w:rPr>
          <w:color w:val="1D1B11"/>
        </w:rPr>
        <w:t>Nominations</w:t>
      </w:r>
      <w:r>
        <w:rPr>
          <w:color w:val="1D1B11"/>
          <w:spacing w:val="-4"/>
        </w:rPr>
        <w:t> </w:t>
      </w:r>
      <w:r>
        <w:rPr>
          <w:color w:val="1D1B11"/>
        </w:rPr>
        <w:t>for</w:t>
      </w:r>
      <w:r>
        <w:rPr>
          <w:color w:val="1D1B11"/>
          <w:spacing w:val="-7"/>
        </w:rPr>
        <w:t> </w:t>
      </w:r>
      <w:r>
        <w:rPr>
          <w:color w:val="1D1B11"/>
        </w:rPr>
        <w:t>the</w:t>
      </w:r>
      <w:r>
        <w:rPr>
          <w:color w:val="1D1B11"/>
          <w:spacing w:val="-4"/>
        </w:rPr>
        <w:t> </w:t>
      </w:r>
      <w:r>
        <w:rPr>
          <w:color w:val="1D1B11"/>
        </w:rPr>
        <w:t>award</w:t>
      </w:r>
      <w:r>
        <w:rPr>
          <w:color w:val="1D1B11"/>
          <w:spacing w:val="-7"/>
        </w:rPr>
        <w:t> </w:t>
      </w:r>
      <w:r>
        <w:rPr>
          <w:color w:val="1D1B11"/>
        </w:rPr>
        <w:t>will</w:t>
      </w:r>
      <w:r>
        <w:rPr>
          <w:color w:val="1D1B11"/>
          <w:spacing w:val="-5"/>
        </w:rPr>
        <w:t> </w:t>
      </w:r>
      <w:r>
        <w:rPr>
          <w:color w:val="1D1B11"/>
        </w:rPr>
        <w:t>normally</w:t>
      </w:r>
      <w:r>
        <w:rPr>
          <w:color w:val="1D1B11"/>
          <w:spacing w:val="-6"/>
        </w:rPr>
        <w:t> </w:t>
      </w:r>
      <w:r>
        <w:rPr>
          <w:color w:val="1D1B11"/>
        </w:rPr>
        <w:t>be</w:t>
      </w:r>
      <w:r>
        <w:rPr>
          <w:color w:val="1D1B11"/>
          <w:spacing w:val="-4"/>
        </w:rPr>
        <w:t> </w:t>
      </w:r>
      <w:r>
        <w:rPr>
          <w:color w:val="1D1B11"/>
        </w:rPr>
        <w:t>submitted</w:t>
      </w:r>
      <w:r>
        <w:rPr>
          <w:color w:val="1D1B11"/>
          <w:spacing w:val="-7"/>
        </w:rPr>
        <w:t> </w:t>
      </w:r>
      <w:r>
        <w:rPr>
          <w:color w:val="1D1B11"/>
        </w:rPr>
        <w:t>by</w:t>
      </w:r>
      <w:r>
        <w:rPr>
          <w:color w:val="1D1B11"/>
          <w:spacing w:val="-4"/>
        </w:rPr>
        <w:t> </w:t>
      </w:r>
      <w:r>
        <w:rPr>
          <w:color w:val="1D1B11"/>
        </w:rPr>
        <w:t>a</w:t>
      </w:r>
      <w:r>
        <w:rPr>
          <w:color w:val="1D1B11"/>
          <w:spacing w:val="-4"/>
        </w:rPr>
        <w:t> </w:t>
      </w:r>
      <w:r>
        <w:rPr>
          <w:color w:val="1D1B11"/>
        </w:rPr>
        <w:t>faculty</w:t>
      </w:r>
      <w:r>
        <w:rPr>
          <w:color w:val="1D1B11"/>
          <w:spacing w:val="-6"/>
        </w:rPr>
        <w:t> </w:t>
      </w:r>
      <w:r>
        <w:rPr>
          <w:color w:val="1D1B11"/>
        </w:rPr>
        <w:t>member's</w:t>
      </w:r>
      <w:r>
        <w:rPr>
          <w:color w:val="1D1B11"/>
          <w:spacing w:val="-5"/>
        </w:rPr>
        <w:t> </w:t>
      </w:r>
      <w:r>
        <w:rPr>
          <w:color w:val="1D1B11"/>
        </w:rPr>
        <w:t>department,</w:t>
      </w:r>
      <w:r>
        <w:rPr>
          <w:color w:val="1D1B11"/>
          <w:spacing w:val="-4"/>
        </w:rPr>
        <w:t> </w:t>
      </w:r>
      <w:r>
        <w:rPr>
          <w:color w:val="1D1B11"/>
        </w:rPr>
        <w:t>and</w:t>
      </w:r>
      <w:r>
        <w:rPr>
          <w:color w:val="1D1B11"/>
          <w:spacing w:val="-5"/>
        </w:rPr>
        <w:t> </w:t>
      </w:r>
      <w:r>
        <w:rPr>
          <w:color w:val="1D1B11"/>
        </w:rPr>
        <w:t>in</w:t>
      </w:r>
      <w:r>
        <w:rPr>
          <w:color w:val="1D1B11"/>
          <w:spacing w:val="-5"/>
        </w:rPr>
        <w:t> </w:t>
      </w:r>
      <w:r>
        <w:rPr>
          <w:color w:val="1D1B11"/>
        </w:rPr>
        <w:t>consultation</w:t>
      </w:r>
      <w:r>
        <w:rPr>
          <w:color w:val="1D1B11"/>
          <w:spacing w:val="-5"/>
        </w:rPr>
        <w:t> </w:t>
      </w:r>
      <w:r>
        <w:rPr>
          <w:color w:val="1D1B11"/>
        </w:rPr>
        <w:t>with the faculty member being nominated. A faculty member may request that their department consider nominating them for this award. Faculty from outside their department may also nominate a faculty member.</w:t>
      </w:r>
    </w:p>
    <w:p>
      <w:pPr>
        <w:pStyle w:val="BodyText"/>
        <w:ind w:left="0"/>
      </w:pPr>
    </w:p>
    <w:p>
      <w:pPr>
        <w:pStyle w:val="BodyText"/>
        <w:spacing w:before="1"/>
        <w:ind w:left="108"/>
        <w:jc w:val="both"/>
      </w:pPr>
      <w:r>
        <w:rPr>
          <w:color w:val="1D1B11"/>
        </w:rPr>
        <w:t>Scholarly</w:t>
      </w:r>
      <w:r>
        <w:rPr>
          <w:color w:val="1D1B11"/>
          <w:spacing w:val="-6"/>
        </w:rPr>
        <w:t> </w:t>
      </w:r>
      <w:r>
        <w:rPr>
          <w:color w:val="1D1B11"/>
        </w:rPr>
        <w:t>contributions</w:t>
      </w:r>
      <w:r>
        <w:rPr>
          <w:color w:val="1D1B11"/>
          <w:spacing w:val="-6"/>
        </w:rPr>
        <w:t> </w:t>
      </w:r>
      <w:r>
        <w:rPr>
          <w:color w:val="1D1B11"/>
        </w:rPr>
        <w:t>to</w:t>
      </w:r>
      <w:r>
        <w:rPr>
          <w:color w:val="1D1B11"/>
          <w:spacing w:val="-7"/>
        </w:rPr>
        <w:t> </w:t>
      </w:r>
      <w:r>
        <w:rPr>
          <w:color w:val="1D1B11"/>
        </w:rPr>
        <w:t>be</w:t>
      </w:r>
      <w:r>
        <w:rPr>
          <w:color w:val="1D1B11"/>
          <w:spacing w:val="-4"/>
        </w:rPr>
        <w:t> </w:t>
      </w:r>
      <w:r>
        <w:rPr>
          <w:color w:val="1D1B11"/>
        </w:rPr>
        <w:t>considered</w:t>
      </w:r>
      <w:r>
        <w:rPr>
          <w:color w:val="1D1B11"/>
          <w:spacing w:val="-5"/>
        </w:rPr>
        <w:t> </w:t>
      </w:r>
      <w:r>
        <w:rPr>
          <w:color w:val="1D1B11"/>
        </w:rPr>
        <w:t>may</w:t>
      </w:r>
      <w:r>
        <w:rPr>
          <w:color w:val="1D1B11"/>
          <w:spacing w:val="-6"/>
        </w:rPr>
        <w:t> </w:t>
      </w:r>
      <w:r>
        <w:rPr>
          <w:color w:val="1D1B11"/>
        </w:rPr>
        <w:t>include,</w:t>
      </w:r>
      <w:r>
        <w:rPr>
          <w:color w:val="1D1B11"/>
          <w:spacing w:val="-7"/>
        </w:rPr>
        <w:t> </w:t>
      </w:r>
      <w:r>
        <w:rPr>
          <w:color w:val="1D1B11"/>
        </w:rPr>
        <w:t>but</w:t>
      </w:r>
      <w:r>
        <w:rPr>
          <w:color w:val="1D1B11"/>
          <w:spacing w:val="-4"/>
        </w:rPr>
        <w:t> </w:t>
      </w:r>
      <w:r>
        <w:rPr>
          <w:color w:val="1D1B11"/>
        </w:rPr>
        <w:t>are</w:t>
      </w:r>
      <w:r>
        <w:rPr>
          <w:color w:val="1D1B11"/>
          <w:spacing w:val="-4"/>
        </w:rPr>
        <w:t> </w:t>
      </w:r>
      <w:r>
        <w:rPr>
          <w:color w:val="1D1B11"/>
        </w:rPr>
        <w:t>not</w:t>
      </w:r>
      <w:r>
        <w:rPr>
          <w:color w:val="1D1B11"/>
          <w:spacing w:val="-4"/>
        </w:rPr>
        <w:t> </w:t>
      </w:r>
      <w:r>
        <w:rPr>
          <w:color w:val="1D1B11"/>
        </w:rPr>
        <w:t>limited</w:t>
      </w:r>
      <w:r>
        <w:rPr>
          <w:color w:val="1D1B11"/>
          <w:spacing w:val="-3"/>
        </w:rPr>
        <w:t> </w:t>
      </w:r>
      <w:r>
        <w:rPr>
          <w:color w:val="1D1B11"/>
          <w:spacing w:val="-5"/>
        </w:rPr>
        <w:t>to:</w:t>
      </w:r>
    </w:p>
    <w:p>
      <w:pPr>
        <w:pStyle w:val="ListParagraph"/>
        <w:numPr>
          <w:ilvl w:val="0"/>
          <w:numId w:val="1"/>
        </w:numPr>
        <w:tabs>
          <w:tab w:pos="828" w:val="left" w:leader="none"/>
        </w:tabs>
        <w:spacing w:line="240" w:lineRule="auto" w:before="266" w:after="0"/>
        <w:ind w:left="828" w:right="0" w:hanging="360"/>
        <w:jc w:val="left"/>
        <w:rPr>
          <w:sz w:val="22"/>
        </w:rPr>
      </w:pPr>
      <w:r>
        <w:rPr>
          <w:color w:val="1D1B11"/>
          <w:sz w:val="22"/>
        </w:rPr>
        <w:t>Publication(s)</w:t>
      </w:r>
      <w:r>
        <w:rPr>
          <w:color w:val="1D1B11"/>
          <w:spacing w:val="-7"/>
          <w:sz w:val="22"/>
        </w:rPr>
        <w:t> </w:t>
      </w:r>
      <w:r>
        <w:rPr>
          <w:color w:val="1D1B11"/>
          <w:sz w:val="22"/>
        </w:rPr>
        <w:t>in</w:t>
      </w:r>
      <w:r>
        <w:rPr>
          <w:color w:val="1D1B11"/>
          <w:spacing w:val="-7"/>
          <w:sz w:val="22"/>
        </w:rPr>
        <w:t> </w:t>
      </w:r>
      <w:r>
        <w:rPr>
          <w:color w:val="1D1B11"/>
          <w:sz w:val="22"/>
        </w:rPr>
        <w:t>appropriate</w:t>
      </w:r>
      <w:r>
        <w:rPr>
          <w:color w:val="1D1B11"/>
          <w:spacing w:val="-7"/>
          <w:sz w:val="22"/>
        </w:rPr>
        <w:t> </w:t>
      </w:r>
      <w:r>
        <w:rPr>
          <w:color w:val="1D1B11"/>
          <w:sz w:val="22"/>
        </w:rPr>
        <w:t>refereed</w:t>
      </w:r>
      <w:r>
        <w:rPr>
          <w:color w:val="1D1B11"/>
          <w:spacing w:val="-6"/>
          <w:sz w:val="22"/>
        </w:rPr>
        <w:t> </w:t>
      </w:r>
      <w:r>
        <w:rPr>
          <w:color w:val="1D1B11"/>
          <w:spacing w:val="-2"/>
          <w:sz w:val="22"/>
        </w:rPr>
        <w:t>journals;</w:t>
      </w:r>
    </w:p>
    <w:p>
      <w:pPr>
        <w:pStyle w:val="ListParagraph"/>
        <w:numPr>
          <w:ilvl w:val="0"/>
          <w:numId w:val="1"/>
        </w:numPr>
        <w:tabs>
          <w:tab w:pos="828" w:val="left" w:leader="none"/>
        </w:tabs>
        <w:spacing w:line="240" w:lineRule="auto" w:before="1" w:after="0"/>
        <w:ind w:left="828" w:right="0" w:hanging="360"/>
        <w:jc w:val="left"/>
        <w:rPr>
          <w:sz w:val="22"/>
        </w:rPr>
      </w:pPr>
      <w:r>
        <w:rPr>
          <w:color w:val="1D1B11"/>
          <w:sz w:val="22"/>
        </w:rPr>
        <w:t>Publication</w:t>
      </w:r>
      <w:r>
        <w:rPr>
          <w:color w:val="1D1B11"/>
          <w:spacing w:val="-9"/>
          <w:sz w:val="22"/>
        </w:rPr>
        <w:t> </w:t>
      </w:r>
      <w:r>
        <w:rPr>
          <w:color w:val="1D1B11"/>
          <w:sz w:val="22"/>
        </w:rPr>
        <w:t>of</w:t>
      </w:r>
      <w:r>
        <w:rPr>
          <w:color w:val="1D1B11"/>
          <w:spacing w:val="-6"/>
          <w:sz w:val="22"/>
        </w:rPr>
        <w:t> </w:t>
      </w:r>
      <w:r>
        <w:rPr>
          <w:color w:val="1D1B11"/>
          <w:sz w:val="22"/>
        </w:rPr>
        <w:t>a</w:t>
      </w:r>
      <w:r>
        <w:rPr>
          <w:color w:val="1D1B11"/>
          <w:spacing w:val="-4"/>
          <w:sz w:val="22"/>
        </w:rPr>
        <w:t> </w:t>
      </w:r>
      <w:r>
        <w:rPr>
          <w:color w:val="1D1B11"/>
          <w:sz w:val="22"/>
        </w:rPr>
        <w:t>scholarly</w:t>
      </w:r>
      <w:r>
        <w:rPr>
          <w:color w:val="1D1B11"/>
          <w:spacing w:val="-6"/>
          <w:sz w:val="22"/>
        </w:rPr>
        <w:t> </w:t>
      </w:r>
      <w:r>
        <w:rPr>
          <w:color w:val="1D1B11"/>
          <w:sz w:val="22"/>
        </w:rPr>
        <w:t>monograph</w:t>
      </w:r>
      <w:r>
        <w:rPr>
          <w:color w:val="1D1B11"/>
          <w:spacing w:val="-5"/>
          <w:sz w:val="22"/>
        </w:rPr>
        <w:t> </w:t>
      </w:r>
      <w:r>
        <w:rPr>
          <w:color w:val="1D1B11"/>
          <w:sz w:val="22"/>
        </w:rPr>
        <w:t>or</w:t>
      </w:r>
      <w:r>
        <w:rPr>
          <w:color w:val="1D1B11"/>
          <w:spacing w:val="-3"/>
          <w:sz w:val="22"/>
        </w:rPr>
        <w:t> </w:t>
      </w:r>
      <w:r>
        <w:rPr>
          <w:color w:val="1D1B11"/>
          <w:sz w:val="22"/>
        </w:rPr>
        <w:t>creative</w:t>
      </w:r>
      <w:r>
        <w:rPr>
          <w:color w:val="1D1B11"/>
          <w:spacing w:val="-5"/>
          <w:sz w:val="22"/>
        </w:rPr>
        <w:t> </w:t>
      </w:r>
      <w:r>
        <w:rPr>
          <w:color w:val="1D1B11"/>
          <w:sz w:val="22"/>
        </w:rPr>
        <w:t>work</w:t>
      </w:r>
      <w:r>
        <w:rPr>
          <w:color w:val="1D1B11"/>
          <w:spacing w:val="-3"/>
          <w:sz w:val="22"/>
        </w:rPr>
        <w:t> </w:t>
      </w:r>
      <w:r>
        <w:rPr>
          <w:color w:val="1D1B11"/>
          <w:sz w:val="22"/>
        </w:rPr>
        <w:t>by</w:t>
      </w:r>
      <w:r>
        <w:rPr>
          <w:color w:val="1D1B11"/>
          <w:spacing w:val="-3"/>
          <w:sz w:val="22"/>
        </w:rPr>
        <w:t> </w:t>
      </w:r>
      <w:r>
        <w:rPr>
          <w:color w:val="1D1B11"/>
          <w:sz w:val="22"/>
        </w:rPr>
        <w:t>an</w:t>
      </w:r>
      <w:r>
        <w:rPr>
          <w:color w:val="1D1B11"/>
          <w:spacing w:val="-6"/>
          <w:sz w:val="22"/>
        </w:rPr>
        <w:t> </w:t>
      </w:r>
      <w:r>
        <w:rPr>
          <w:color w:val="1D1B11"/>
          <w:sz w:val="22"/>
        </w:rPr>
        <w:t>editorially</w:t>
      </w:r>
      <w:r>
        <w:rPr>
          <w:color w:val="1D1B11"/>
          <w:spacing w:val="-3"/>
          <w:sz w:val="22"/>
        </w:rPr>
        <w:t> </w:t>
      </w:r>
      <w:r>
        <w:rPr>
          <w:color w:val="1D1B11"/>
          <w:sz w:val="22"/>
        </w:rPr>
        <w:t>appropriate</w:t>
      </w:r>
      <w:r>
        <w:rPr>
          <w:color w:val="1D1B11"/>
          <w:spacing w:val="-3"/>
          <w:sz w:val="22"/>
        </w:rPr>
        <w:t> </w:t>
      </w:r>
      <w:r>
        <w:rPr>
          <w:color w:val="1D1B11"/>
          <w:spacing w:val="-2"/>
          <w:sz w:val="22"/>
        </w:rPr>
        <w:t>publisher;</w:t>
      </w:r>
    </w:p>
    <w:p>
      <w:pPr>
        <w:pStyle w:val="ListParagraph"/>
        <w:numPr>
          <w:ilvl w:val="0"/>
          <w:numId w:val="1"/>
        </w:numPr>
        <w:tabs>
          <w:tab w:pos="828" w:val="left" w:leader="none"/>
        </w:tabs>
        <w:spacing w:line="240" w:lineRule="auto" w:before="0" w:after="0"/>
        <w:ind w:left="828" w:right="0" w:hanging="360"/>
        <w:jc w:val="left"/>
        <w:rPr>
          <w:sz w:val="22"/>
        </w:rPr>
      </w:pPr>
      <w:r>
        <w:rPr>
          <w:color w:val="1D1B11"/>
          <w:sz w:val="22"/>
        </w:rPr>
        <w:t>Performance</w:t>
      </w:r>
      <w:r>
        <w:rPr>
          <w:color w:val="1D1B11"/>
          <w:spacing w:val="-7"/>
          <w:sz w:val="22"/>
        </w:rPr>
        <w:t> </w:t>
      </w:r>
      <w:r>
        <w:rPr>
          <w:color w:val="1D1B11"/>
          <w:sz w:val="22"/>
        </w:rPr>
        <w:t>of</w:t>
      </w:r>
      <w:r>
        <w:rPr>
          <w:color w:val="1D1B11"/>
          <w:spacing w:val="-2"/>
          <w:sz w:val="22"/>
        </w:rPr>
        <w:t> </w:t>
      </w:r>
      <w:r>
        <w:rPr>
          <w:color w:val="1D1B11"/>
          <w:sz w:val="22"/>
        </w:rPr>
        <w:t>a</w:t>
      </w:r>
      <w:r>
        <w:rPr>
          <w:color w:val="1D1B11"/>
          <w:spacing w:val="-5"/>
          <w:sz w:val="22"/>
        </w:rPr>
        <w:t> </w:t>
      </w:r>
      <w:r>
        <w:rPr>
          <w:color w:val="1D1B11"/>
          <w:sz w:val="22"/>
        </w:rPr>
        <w:t>work</w:t>
      </w:r>
      <w:r>
        <w:rPr>
          <w:color w:val="1D1B11"/>
          <w:spacing w:val="-4"/>
          <w:sz w:val="22"/>
        </w:rPr>
        <w:t> </w:t>
      </w:r>
      <w:r>
        <w:rPr>
          <w:color w:val="1D1B11"/>
          <w:sz w:val="22"/>
        </w:rPr>
        <w:t>(e.g.</w:t>
      </w:r>
      <w:r>
        <w:rPr>
          <w:color w:val="1D1B11"/>
          <w:spacing w:val="-2"/>
          <w:sz w:val="22"/>
        </w:rPr>
        <w:t> </w:t>
      </w:r>
      <w:r>
        <w:rPr>
          <w:color w:val="1D1B11"/>
          <w:sz w:val="22"/>
        </w:rPr>
        <w:t>play,</w:t>
      </w:r>
      <w:r>
        <w:rPr>
          <w:color w:val="1D1B11"/>
          <w:spacing w:val="-3"/>
          <w:sz w:val="22"/>
        </w:rPr>
        <w:t> </w:t>
      </w:r>
      <w:r>
        <w:rPr>
          <w:color w:val="1D1B11"/>
          <w:sz w:val="22"/>
        </w:rPr>
        <w:t>dance,</w:t>
      </w:r>
      <w:r>
        <w:rPr>
          <w:color w:val="1D1B11"/>
          <w:spacing w:val="-4"/>
          <w:sz w:val="22"/>
        </w:rPr>
        <w:t> </w:t>
      </w:r>
      <w:r>
        <w:rPr>
          <w:color w:val="1D1B11"/>
          <w:sz w:val="22"/>
        </w:rPr>
        <w:t>film,</w:t>
      </w:r>
      <w:r>
        <w:rPr>
          <w:color w:val="1D1B11"/>
          <w:spacing w:val="-2"/>
          <w:sz w:val="22"/>
        </w:rPr>
        <w:t> </w:t>
      </w:r>
      <w:r>
        <w:rPr>
          <w:color w:val="1D1B11"/>
          <w:sz w:val="22"/>
        </w:rPr>
        <w:t>piece</w:t>
      </w:r>
      <w:r>
        <w:rPr>
          <w:color w:val="1D1B11"/>
          <w:spacing w:val="-4"/>
          <w:sz w:val="22"/>
        </w:rPr>
        <w:t> </w:t>
      </w:r>
      <w:r>
        <w:rPr>
          <w:color w:val="1D1B11"/>
          <w:sz w:val="22"/>
        </w:rPr>
        <w:t>of</w:t>
      </w:r>
      <w:r>
        <w:rPr>
          <w:color w:val="1D1B11"/>
          <w:spacing w:val="-4"/>
          <w:sz w:val="22"/>
        </w:rPr>
        <w:t> </w:t>
      </w:r>
      <w:r>
        <w:rPr>
          <w:color w:val="1D1B11"/>
          <w:sz w:val="22"/>
        </w:rPr>
        <w:t>music)</w:t>
      </w:r>
      <w:r>
        <w:rPr>
          <w:color w:val="1D1B11"/>
          <w:spacing w:val="-3"/>
          <w:sz w:val="22"/>
        </w:rPr>
        <w:t> </w:t>
      </w:r>
      <w:r>
        <w:rPr>
          <w:color w:val="1D1B11"/>
          <w:sz w:val="22"/>
        </w:rPr>
        <w:t>in</w:t>
      </w:r>
      <w:r>
        <w:rPr>
          <w:color w:val="1D1B11"/>
          <w:spacing w:val="-6"/>
          <w:sz w:val="22"/>
        </w:rPr>
        <w:t> </w:t>
      </w:r>
      <w:r>
        <w:rPr>
          <w:color w:val="1D1B11"/>
          <w:sz w:val="22"/>
        </w:rPr>
        <w:t>a</w:t>
      </w:r>
      <w:r>
        <w:rPr>
          <w:color w:val="1D1B11"/>
          <w:spacing w:val="-2"/>
          <w:sz w:val="22"/>
        </w:rPr>
        <w:t> </w:t>
      </w:r>
      <w:r>
        <w:rPr>
          <w:color w:val="1D1B11"/>
          <w:sz w:val="22"/>
        </w:rPr>
        <w:t>formal</w:t>
      </w:r>
      <w:r>
        <w:rPr>
          <w:color w:val="1D1B11"/>
          <w:spacing w:val="-5"/>
          <w:sz w:val="22"/>
        </w:rPr>
        <w:t> </w:t>
      </w:r>
      <w:r>
        <w:rPr>
          <w:color w:val="1D1B11"/>
          <w:sz w:val="22"/>
        </w:rPr>
        <w:t>venue</w:t>
      </w:r>
      <w:r>
        <w:rPr>
          <w:color w:val="1D1B11"/>
          <w:spacing w:val="-4"/>
          <w:sz w:val="22"/>
        </w:rPr>
        <w:t> </w:t>
      </w:r>
      <w:r>
        <w:rPr>
          <w:color w:val="1D1B11"/>
          <w:sz w:val="22"/>
        </w:rPr>
        <w:t>outside</w:t>
      </w:r>
      <w:r>
        <w:rPr>
          <w:color w:val="1D1B11"/>
          <w:spacing w:val="-2"/>
          <w:sz w:val="22"/>
        </w:rPr>
        <w:t> </w:t>
      </w:r>
      <w:r>
        <w:rPr>
          <w:color w:val="1D1B11"/>
          <w:sz w:val="22"/>
        </w:rPr>
        <w:t>the</w:t>
      </w:r>
      <w:r>
        <w:rPr>
          <w:color w:val="1D1B11"/>
          <w:spacing w:val="-4"/>
          <w:sz w:val="22"/>
        </w:rPr>
        <w:t> </w:t>
      </w:r>
      <w:r>
        <w:rPr>
          <w:color w:val="1D1B11"/>
          <w:spacing w:val="-2"/>
          <w:sz w:val="22"/>
        </w:rPr>
        <w:t>college;</w:t>
      </w:r>
    </w:p>
    <w:p>
      <w:pPr>
        <w:pStyle w:val="ListParagraph"/>
        <w:numPr>
          <w:ilvl w:val="0"/>
          <w:numId w:val="1"/>
        </w:numPr>
        <w:tabs>
          <w:tab w:pos="828" w:val="left" w:leader="none"/>
        </w:tabs>
        <w:spacing w:line="280" w:lineRule="exact" w:before="1" w:after="0"/>
        <w:ind w:left="828" w:right="0" w:hanging="360"/>
        <w:jc w:val="left"/>
        <w:rPr>
          <w:sz w:val="22"/>
        </w:rPr>
      </w:pPr>
      <w:r>
        <w:rPr>
          <w:color w:val="1D1B11"/>
          <w:sz w:val="22"/>
        </w:rPr>
        <w:t>Acceptance</w:t>
      </w:r>
      <w:r>
        <w:rPr>
          <w:color w:val="1D1B11"/>
          <w:spacing w:val="-10"/>
          <w:sz w:val="22"/>
        </w:rPr>
        <w:t> </w:t>
      </w:r>
      <w:r>
        <w:rPr>
          <w:color w:val="1D1B11"/>
          <w:sz w:val="22"/>
        </w:rPr>
        <w:t>at</w:t>
      </w:r>
      <w:r>
        <w:rPr>
          <w:color w:val="1D1B11"/>
          <w:spacing w:val="-6"/>
          <w:sz w:val="22"/>
        </w:rPr>
        <w:t> </w:t>
      </w:r>
      <w:r>
        <w:rPr>
          <w:color w:val="1D1B11"/>
          <w:sz w:val="22"/>
        </w:rPr>
        <w:t>a</w:t>
      </w:r>
      <w:r>
        <w:rPr>
          <w:color w:val="1D1B11"/>
          <w:spacing w:val="-9"/>
          <w:sz w:val="22"/>
        </w:rPr>
        <w:t> </w:t>
      </w:r>
      <w:r>
        <w:rPr>
          <w:color w:val="1D1B11"/>
          <w:sz w:val="22"/>
        </w:rPr>
        <w:t>juried</w:t>
      </w:r>
      <w:r>
        <w:rPr>
          <w:color w:val="1D1B11"/>
          <w:spacing w:val="-7"/>
          <w:sz w:val="22"/>
        </w:rPr>
        <w:t> </w:t>
      </w:r>
      <w:r>
        <w:rPr>
          <w:color w:val="1D1B11"/>
          <w:sz w:val="22"/>
        </w:rPr>
        <w:t>exhibit</w:t>
      </w:r>
      <w:r>
        <w:rPr>
          <w:color w:val="1D1B11"/>
          <w:spacing w:val="-6"/>
          <w:sz w:val="22"/>
        </w:rPr>
        <w:t> </w:t>
      </w:r>
      <w:r>
        <w:rPr>
          <w:color w:val="1D1B11"/>
          <w:sz w:val="22"/>
        </w:rPr>
        <w:t>(e.g.</w:t>
      </w:r>
      <w:r>
        <w:rPr>
          <w:color w:val="1D1B11"/>
          <w:spacing w:val="-7"/>
          <w:sz w:val="22"/>
        </w:rPr>
        <w:t> </w:t>
      </w:r>
      <w:r>
        <w:rPr>
          <w:color w:val="1D1B11"/>
          <w:sz w:val="22"/>
        </w:rPr>
        <w:t>painting,</w:t>
      </w:r>
      <w:r>
        <w:rPr>
          <w:color w:val="1D1B11"/>
          <w:spacing w:val="-6"/>
          <w:sz w:val="22"/>
        </w:rPr>
        <w:t> </w:t>
      </w:r>
      <w:r>
        <w:rPr>
          <w:color w:val="1D1B11"/>
          <w:sz w:val="22"/>
        </w:rPr>
        <w:t>sculpture,</w:t>
      </w:r>
      <w:r>
        <w:rPr>
          <w:color w:val="1D1B11"/>
          <w:spacing w:val="-9"/>
          <w:sz w:val="22"/>
        </w:rPr>
        <w:t> </w:t>
      </w:r>
      <w:r>
        <w:rPr>
          <w:color w:val="1D1B11"/>
          <w:sz w:val="22"/>
        </w:rPr>
        <w:t>photography,</w:t>
      </w:r>
      <w:r>
        <w:rPr>
          <w:color w:val="1D1B11"/>
          <w:spacing w:val="-6"/>
          <w:sz w:val="22"/>
        </w:rPr>
        <w:t> </w:t>
      </w:r>
      <w:r>
        <w:rPr>
          <w:color w:val="1D1B11"/>
          <w:sz w:val="22"/>
        </w:rPr>
        <w:t>graphic</w:t>
      </w:r>
      <w:r>
        <w:rPr>
          <w:color w:val="1D1B11"/>
          <w:spacing w:val="-6"/>
          <w:sz w:val="22"/>
        </w:rPr>
        <w:t> </w:t>
      </w:r>
      <w:r>
        <w:rPr>
          <w:color w:val="1D1B11"/>
          <w:sz w:val="22"/>
        </w:rPr>
        <w:t>design,</w:t>
      </w:r>
      <w:r>
        <w:rPr>
          <w:color w:val="1D1B11"/>
          <w:spacing w:val="-7"/>
          <w:sz w:val="22"/>
        </w:rPr>
        <w:t> </w:t>
      </w:r>
      <w:r>
        <w:rPr>
          <w:color w:val="1D1B11"/>
          <w:sz w:val="22"/>
        </w:rPr>
        <w:t>other</w:t>
      </w:r>
      <w:r>
        <w:rPr>
          <w:color w:val="1D1B11"/>
          <w:spacing w:val="-8"/>
          <w:sz w:val="22"/>
        </w:rPr>
        <w:t> </w:t>
      </w:r>
      <w:r>
        <w:rPr>
          <w:color w:val="1D1B11"/>
          <w:sz w:val="22"/>
        </w:rPr>
        <w:t>visual</w:t>
      </w:r>
      <w:r>
        <w:rPr>
          <w:color w:val="1D1B11"/>
          <w:spacing w:val="-7"/>
          <w:sz w:val="22"/>
        </w:rPr>
        <w:t> </w:t>
      </w:r>
      <w:r>
        <w:rPr>
          <w:color w:val="1D1B11"/>
          <w:sz w:val="22"/>
        </w:rPr>
        <w:t>art</w:t>
      </w:r>
      <w:r>
        <w:rPr>
          <w:color w:val="1D1B11"/>
          <w:spacing w:val="-6"/>
          <w:sz w:val="22"/>
        </w:rPr>
        <w:t> </w:t>
      </w:r>
      <w:r>
        <w:rPr>
          <w:color w:val="1D1B11"/>
          <w:spacing w:val="-2"/>
          <w:sz w:val="22"/>
        </w:rPr>
        <w:t>form);</w:t>
      </w:r>
    </w:p>
    <w:p>
      <w:pPr>
        <w:pStyle w:val="ListParagraph"/>
        <w:numPr>
          <w:ilvl w:val="0"/>
          <w:numId w:val="1"/>
        </w:numPr>
        <w:tabs>
          <w:tab w:pos="828" w:val="left" w:leader="none"/>
        </w:tabs>
        <w:spacing w:line="240" w:lineRule="auto" w:before="0" w:after="0"/>
        <w:ind w:left="828" w:right="160" w:hanging="360"/>
        <w:jc w:val="left"/>
        <w:rPr>
          <w:sz w:val="22"/>
        </w:rPr>
      </w:pPr>
      <w:r>
        <w:rPr>
          <w:color w:val="1D1B11"/>
          <w:sz w:val="22"/>
        </w:rPr>
        <w:t>Recognition</w:t>
      </w:r>
      <w:r>
        <w:rPr>
          <w:color w:val="1D1B11"/>
          <w:spacing w:val="-3"/>
          <w:sz w:val="22"/>
        </w:rPr>
        <w:t> </w:t>
      </w:r>
      <w:r>
        <w:rPr>
          <w:color w:val="1D1B11"/>
          <w:sz w:val="22"/>
        </w:rPr>
        <w:t>by</w:t>
      </w:r>
      <w:r>
        <w:rPr>
          <w:color w:val="1D1B11"/>
          <w:spacing w:val="-2"/>
          <w:sz w:val="22"/>
        </w:rPr>
        <w:t> </w:t>
      </w:r>
      <w:r>
        <w:rPr>
          <w:color w:val="1D1B11"/>
          <w:sz w:val="22"/>
        </w:rPr>
        <w:t>professional</w:t>
      </w:r>
      <w:r>
        <w:rPr>
          <w:color w:val="1D1B11"/>
          <w:spacing w:val="-2"/>
          <w:sz w:val="22"/>
        </w:rPr>
        <w:t> </w:t>
      </w:r>
      <w:r>
        <w:rPr>
          <w:color w:val="1D1B11"/>
          <w:sz w:val="22"/>
        </w:rPr>
        <w:t>peers</w:t>
      </w:r>
      <w:r>
        <w:rPr>
          <w:color w:val="1D1B11"/>
          <w:spacing w:val="-4"/>
          <w:sz w:val="22"/>
        </w:rPr>
        <w:t> </w:t>
      </w:r>
      <w:r>
        <w:rPr>
          <w:color w:val="1D1B11"/>
          <w:sz w:val="22"/>
        </w:rPr>
        <w:t>(e.g.</w:t>
      </w:r>
      <w:r>
        <w:rPr>
          <w:color w:val="1D1B11"/>
          <w:spacing w:val="-2"/>
          <w:sz w:val="22"/>
        </w:rPr>
        <w:t> </w:t>
      </w:r>
      <w:r>
        <w:rPr>
          <w:color w:val="1D1B11"/>
          <w:sz w:val="22"/>
        </w:rPr>
        <w:t>awarded</w:t>
      </w:r>
      <w:r>
        <w:rPr>
          <w:color w:val="1D1B11"/>
          <w:spacing w:val="-5"/>
          <w:sz w:val="22"/>
        </w:rPr>
        <w:t> </w:t>
      </w:r>
      <w:r>
        <w:rPr>
          <w:color w:val="1D1B11"/>
          <w:sz w:val="22"/>
        </w:rPr>
        <w:t>a</w:t>
      </w:r>
      <w:r>
        <w:rPr>
          <w:color w:val="1D1B11"/>
          <w:spacing w:val="-3"/>
          <w:sz w:val="22"/>
        </w:rPr>
        <w:t> </w:t>
      </w:r>
      <w:r>
        <w:rPr>
          <w:color w:val="1D1B11"/>
          <w:sz w:val="22"/>
        </w:rPr>
        <w:t>major</w:t>
      </w:r>
      <w:r>
        <w:rPr>
          <w:color w:val="1D1B11"/>
          <w:spacing w:val="-2"/>
          <w:sz w:val="22"/>
        </w:rPr>
        <w:t> </w:t>
      </w:r>
      <w:r>
        <w:rPr>
          <w:color w:val="1D1B11"/>
          <w:sz w:val="22"/>
        </w:rPr>
        <w:t>research</w:t>
      </w:r>
      <w:r>
        <w:rPr>
          <w:color w:val="1D1B11"/>
          <w:spacing w:val="-2"/>
          <w:sz w:val="22"/>
        </w:rPr>
        <w:t> </w:t>
      </w:r>
      <w:r>
        <w:rPr>
          <w:color w:val="1D1B11"/>
          <w:sz w:val="22"/>
        </w:rPr>
        <w:t>grant)</w:t>
      </w:r>
      <w:r>
        <w:rPr>
          <w:color w:val="1D1B11"/>
          <w:spacing w:val="-3"/>
          <w:sz w:val="22"/>
        </w:rPr>
        <w:t> </w:t>
      </w:r>
      <w:r>
        <w:rPr>
          <w:color w:val="1D1B11"/>
          <w:sz w:val="22"/>
        </w:rPr>
        <w:t>or</w:t>
      </w:r>
      <w:r>
        <w:rPr>
          <w:color w:val="1D1B11"/>
          <w:spacing w:val="-4"/>
          <w:sz w:val="22"/>
        </w:rPr>
        <w:t> </w:t>
      </w:r>
      <w:r>
        <w:rPr>
          <w:color w:val="1D1B11"/>
          <w:sz w:val="22"/>
        </w:rPr>
        <w:t>in</w:t>
      </w:r>
      <w:r>
        <w:rPr>
          <w:color w:val="1D1B11"/>
          <w:spacing w:val="-2"/>
          <w:sz w:val="22"/>
        </w:rPr>
        <w:t> </w:t>
      </w:r>
      <w:r>
        <w:rPr>
          <w:color w:val="1D1B11"/>
          <w:sz w:val="22"/>
        </w:rPr>
        <w:t>the</w:t>
      </w:r>
      <w:r>
        <w:rPr>
          <w:color w:val="1D1B11"/>
          <w:spacing w:val="-3"/>
          <w:sz w:val="22"/>
        </w:rPr>
        <w:t> </w:t>
      </w:r>
      <w:r>
        <w:rPr>
          <w:color w:val="1D1B11"/>
          <w:sz w:val="22"/>
        </w:rPr>
        <w:t>form</w:t>
      </w:r>
      <w:r>
        <w:rPr>
          <w:color w:val="1D1B11"/>
          <w:spacing w:val="-3"/>
          <w:sz w:val="22"/>
        </w:rPr>
        <w:t> </w:t>
      </w:r>
      <w:r>
        <w:rPr>
          <w:color w:val="1D1B11"/>
          <w:sz w:val="22"/>
        </w:rPr>
        <w:t>of</w:t>
      </w:r>
      <w:r>
        <w:rPr>
          <w:color w:val="1D1B11"/>
          <w:spacing w:val="-4"/>
          <w:sz w:val="22"/>
        </w:rPr>
        <w:t> </w:t>
      </w:r>
      <w:r>
        <w:rPr>
          <w:color w:val="1D1B11"/>
          <w:sz w:val="22"/>
        </w:rPr>
        <w:t>a</w:t>
      </w:r>
      <w:r>
        <w:rPr>
          <w:color w:val="1D1B11"/>
          <w:spacing w:val="-2"/>
          <w:sz w:val="22"/>
        </w:rPr>
        <w:t> </w:t>
      </w:r>
      <w:r>
        <w:rPr>
          <w:color w:val="1D1B11"/>
          <w:sz w:val="22"/>
        </w:rPr>
        <w:t>national</w:t>
      </w:r>
      <w:r>
        <w:rPr>
          <w:color w:val="1D1B11"/>
          <w:spacing w:val="-4"/>
          <w:sz w:val="22"/>
        </w:rPr>
        <w:t> </w:t>
      </w:r>
      <w:r>
        <w:rPr>
          <w:color w:val="1D1B11"/>
          <w:sz w:val="22"/>
        </w:rPr>
        <w:t>award in the faculty member's field; and/or</w:t>
      </w:r>
    </w:p>
    <w:p>
      <w:pPr>
        <w:pStyle w:val="ListParagraph"/>
        <w:numPr>
          <w:ilvl w:val="0"/>
          <w:numId w:val="1"/>
        </w:numPr>
        <w:tabs>
          <w:tab w:pos="828" w:val="left" w:leader="none"/>
        </w:tabs>
        <w:spacing w:line="240" w:lineRule="auto" w:before="0" w:after="0"/>
        <w:ind w:left="828" w:right="0" w:hanging="360"/>
        <w:jc w:val="left"/>
        <w:rPr>
          <w:sz w:val="22"/>
        </w:rPr>
      </w:pPr>
      <w:r>
        <w:rPr>
          <w:color w:val="1D1B11"/>
          <w:sz w:val="22"/>
        </w:rPr>
        <w:t>Presentation</w:t>
      </w:r>
      <w:r>
        <w:rPr>
          <w:color w:val="1D1B11"/>
          <w:spacing w:val="-5"/>
          <w:sz w:val="22"/>
        </w:rPr>
        <w:t> </w:t>
      </w:r>
      <w:r>
        <w:rPr>
          <w:color w:val="1D1B11"/>
          <w:sz w:val="22"/>
        </w:rPr>
        <w:t>at</w:t>
      </w:r>
      <w:r>
        <w:rPr>
          <w:color w:val="1D1B11"/>
          <w:spacing w:val="-6"/>
          <w:sz w:val="22"/>
        </w:rPr>
        <w:t> </w:t>
      </w:r>
      <w:r>
        <w:rPr>
          <w:color w:val="1D1B11"/>
          <w:sz w:val="22"/>
        </w:rPr>
        <w:t>a</w:t>
      </w:r>
      <w:r>
        <w:rPr>
          <w:color w:val="1D1B11"/>
          <w:spacing w:val="-3"/>
          <w:sz w:val="22"/>
        </w:rPr>
        <w:t> </w:t>
      </w:r>
      <w:r>
        <w:rPr>
          <w:color w:val="1D1B11"/>
          <w:sz w:val="22"/>
        </w:rPr>
        <w:t>professional</w:t>
      </w:r>
      <w:r>
        <w:rPr>
          <w:color w:val="1D1B11"/>
          <w:spacing w:val="-4"/>
          <w:sz w:val="22"/>
        </w:rPr>
        <w:t> </w:t>
      </w:r>
      <w:r>
        <w:rPr>
          <w:color w:val="1D1B11"/>
          <w:sz w:val="22"/>
        </w:rPr>
        <w:t>conference</w:t>
      </w:r>
      <w:r>
        <w:rPr>
          <w:color w:val="1D1B11"/>
          <w:spacing w:val="-4"/>
          <w:sz w:val="22"/>
        </w:rPr>
        <w:t> </w:t>
      </w:r>
      <w:r>
        <w:rPr>
          <w:color w:val="1D1B11"/>
          <w:sz w:val="22"/>
        </w:rPr>
        <w:t>for</w:t>
      </w:r>
      <w:r>
        <w:rPr>
          <w:color w:val="1D1B11"/>
          <w:spacing w:val="-5"/>
          <w:sz w:val="22"/>
        </w:rPr>
        <w:t> </w:t>
      </w:r>
      <w:r>
        <w:rPr>
          <w:color w:val="1D1B11"/>
          <w:sz w:val="22"/>
        </w:rPr>
        <w:t>which</w:t>
      </w:r>
      <w:r>
        <w:rPr>
          <w:color w:val="1D1B11"/>
          <w:spacing w:val="-6"/>
          <w:sz w:val="22"/>
        </w:rPr>
        <w:t> </w:t>
      </w:r>
      <w:r>
        <w:rPr>
          <w:color w:val="1D1B11"/>
          <w:sz w:val="22"/>
        </w:rPr>
        <w:t>there</w:t>
      </w:r>
      <w:r>
        <w:rPr>
          <w:color w:val="1D1B11"/>
          <w:spacing w:val="-2"/>
          <w:sz w:val="22"/>
        </w:rPr>
        <w:t> </w:t>
      </w:r>
      <w:r>
        <w:rPr>
          <w:color w:val="1D1B11"/>
          <w:sz w:val="22"/>
        </w:rPr>
        <w:t>is</w:t>
      </w:r>
      <w:r>
        <w:rPr>
          <w:color w:val="1D1B11"/>
          <w:spacing w:val="-4"/>
          <w:sz w:val="22"/>
        </w:rPr>
        <w:t> </w:t>
      </w:r>
      <w:r>
        <w:rPr>
          <w:color w:val="1D1B11"/>
          <w:sz w:val="22"/>
        </w:rPr>
        <w:t>an</w:t>
      </w:r>
      <w:r>
        <w:rPr>
          <w:color w:val="1D1B11"/>
          <w:spacing w:val="-7"/>
          <w:sz w:val="22"/>
        </w:rPr>
        <w:t> </w:t>
      </w:r>
      <w:r>
        <w:rPr>
          <w:color w:val="1D1B11"/>
          <w:sz w:val="22"/>
        </w:rPr>
        <w:t>abstract</w:t>
      </w:r>
      <w:r>
        <w:rPr>
          <w:color w:val="1D1B11"/>
          <w:spacing w:val="-4"/>
          <w:sz w:val="22"/>
        </w:rPr>
        <w:t> </w:t>
      </w:r>
      <w:r>
        <w:rPr>
          <w:color w:val="1D1B11"/>
          <w:sz w:val="22"/>
        </w:rPr>
        <w:t>review</w:t>
      </w:r>
      <w:r>
        <w:rPr>
          <w:color w:val="1D1B11"/>
          <w:spacing w:val="-5"/>
          <w:sz w:val="22"/>
        </w:rPr>
        <w:t> </w:t>
      </w:r>
      <w:r>
        <w:rPr>
          <w:color w:val="1D1B11"/>
          <w:spacing w:val="-2"/>
          <w:sz w:val="22"/>
        </w:rPr>
        <w:t>process.</w:t>
      </w:r>
    </w:p>
    <w:p>
      <w:pPr>
        <w:pStyle w:val="BodyText"/>
        <w:ind w:left="0"/>
      </w:pPr>
    </w:p>
    <w:p>
      <w:pPr>
        <w:pStyle w:val="BodyText"/>
        <w:spacing w:before="1"/>
        <w:ind w:left="107"/>
        <w:jc w:val="both"/>
      </w:pPr>
      <w:r>
        <w:rPr>
          <w:color w:val="1D1B11"/>
        </w:rPr>
        <w:t>The</w:t>
      </w:r>
      <w:r>
        <w:rPr>
          <w:color w:val="1D1B11"/>
          <w:spacing w:val="28"/>
        </w:rPr>
        <w:t> </w:t>
      </w:r>
      <w:r>
        <w:rPr>
          <w:color w:val="1D1B11"/>
        </w:rPr>
        <w:t>candidate</w:t>
      </w:r>
      <w:r>
        <w:rPr>
          <w:color w:val="1D1B11"/>
          <w:spacing w:val="27"/>
        </w:rPr>
        <w:t> </w:t>
      </w:r>
      <w:r>
        <w:rPr>
          <w:color w:val="1D1B11"/>
        </w:rPr>
        <w:t>should</w:t>
      </w:r>
      <w:r>
        <w:rPr>
          <w:color w:val="1D1B11"/>
          <w:spacing w:val="27"/>
        </w:rPr>
        <w:t> </w:t>
      </w:r>
      <w:r>
        <w:rPr>
          <w:color w:val="1D1B11"/>
        </w:rPr>
        <w:t>focus</w:t>
      </w:r>
      <w:r>
        <w:rPr>
          <w:color w:val="1D1B11"/>
          <w:spacing w:val="31"/>
        </w:rPr>
        <w:t> </w:t>
      </w:r>
      <w:r>
        <w:rPr>
          <w:color w:val="1D1B11"/>
        </w:rPr>
        <w:t>on</w:t>
      </w:r>
      <w:r>
        <w:rPr>
          <w:color w:val="1D1B11"/>
          <w:spacing w:val="26"/>
        </w:rPr>
        <w:t> </w:t>
      </w:r>
      <w:r>
        <w:rPr>
          <w:color w:val="1D1B11"/>
        </w:rPr>
        <w:t>materials</w:t>
      </w:r>
      <w:r>
        <w:rPr>
          <w:color w:val="1D1B11"/>
          <w:spacing w:val="26"/>
        </w:rPr>
        <w:t> </w:t>
      </w:r>
      <w:r>
        <w:rPr>
          <w:color w:val="1D1B11"/>
        </w:rPr>
        <w:t>that</w:t>
      </w:r>
      <w:r>
        <w:rPr>
          <w:color w:val="1D1B11"/>
          <w:spacing w:val="29"/>
        </w:rPr>
        <w:t> </w:t>
      </w:r>
      <w:r>
        <w:rPr>
          <w:color w:val="1D1B11"/>
        </w:rPr>
        <w:t>relate</w:t>
      </w:r>
      <w:r>
        <w:rPr>
          <w:color w:val="1D1B11"/>
          <w:spacing w:val="28"/>
        </w:rPr>
        <w:t> </w:t>
      </w:r>
      <w:r>
        <w:rPr>
          <w:color w:val="1D1B11"/>
        </w:rPr>
        <w:t>directly</w:t>
      </w:r>
      <w:r>
        <w:rPr>
          <w:color w:val="1D1B11"/>
          <w:spacing w:val="27"/>
        </w:rPr>
        <w:t> </w:t>
      </w:r>
      <w:r>
        <w:rPr>
          <w:color w:val="1D1B11"/>
        </w:rPr>
        <w:t>to</w:t>
      </w:r>
      <w:r>
        <w:rPr>
          <w:color w:val="1D1B11"/>
          <w:spacing w:val="28"/>
        </w:rPr>
        <w:t> </w:t>
      </w:r>
      <w:r>
        <w:rPr>
          <w:color w:val="1D1B11"/>
        </w:rPr>
        <w:t>scholarship</w:t>
      </w:r>
      <w:r>
        <w:rPr>
          <w:color w:val="1D1B11"/>
          <w:spacing w:val="28"/>
        </w:rPr>
        <w:t> </w:t>
      </w:r>
      <w:r>
        <w:rPr>
          <w:color w:val="1D1B11"/>
        </w:rPr>
        <w:t>rather</w:t>
      </w:r>
      <w:r>
        <w:rPr>
          <w:color w:val="1D1B11"/>
          <w:spacing w:val="29"/>
        </w:rPr>
        <w:t> </w:t>
      </w:r>
      <w:r>
        <w:rPr>
          <w:color w:val="1D1B11"/>
        </w:rPr>
        <w:t>than</w:t>
      </w:r>
      <w:r>
        <w:rPr>
          <w:color w:val="1D1B11"/>
          <w:spacing w:val="28"/>
        </w:rPr>
        <w:t> </w:t>
      </w:r>
      <w:r>
        <w:rPr>
          <w:color w:val="1D1B11"/>
        </w:rPr>
        <w:t>instructional</w:t>
      </w:r>
      <w:r>
        <w:rPr>
          <w:color w:val="1D1B11"/>
          <w:spacing w:val="28"/>
        </w:rPr>
        <w:t> </w:t>
      </w:r>
      <w:r>
        <w:rPr>
          <w:color w:val="1D1B11"/>
          <w:spacing w:val="-2"/>
        </w:rPr>
        <w:t>activities.</w:t>
      </w:r>
    </w:p>
    <w:p>
      <w:pPr>
        <w:pStyle w:val="BodyText"/>
        <w:ind w:left="107"/>
        <w:jc w:val="both"/>
      </w:pPr>
      <w:r>
        <w:rPr>
          <w:color w:val="1D1B11"/>
        </w:rPr>
        <w:t>Include</w:t>
      </w:r>
      <w:r>
        <w:rPr>
          <w:color w:val="1D1B11"/>
          <w:spacing w:val="-7"/>
        </w:rPr>
        <w:t> </w:t>
      </w:r>
      <w:r>
        <w:rPr>
          <w:color w:val="1D1B11"/>
        </w:rPr>
        <w:t>materials</w:t>
      </w:r>
      <w:r>
        <w:rPr>
          <w:color w:val="1D1B11"/>
          <w:spacing w:val="-4"/>
        </w:rPr>
        <w:t> </w:t>
      </w:r>
      <w:r>
        <w:rPr>
          <w:color w:val="1D1B11"/>
        </w:rPr>
        <w:t>for</w:t>
      </w:r>
      <w:r>
        <w:rPr>
          <w:color w:val="1D1B11"/>
          <w:spacing w:val="-6"/>
        </w:rPr>
        <w:t> </w:t>
      </w:r>
      <w:r>
        <w:rPr>
          <w:color w:val="1D1B11"/>
        </w:rPr>
        <w:t>which</w:t>
      </w:r>
      <w:r>
        <w:rPr>
          <w:color w:val="1D1B11"/>
          <w:spacing w:val="-8"/>
        </w:rPr>
        <w:t> </w:t>
      </w:r>
      <w:r>
        <w:rPr>
          <w:color w:val="1D1B11"/>
        </w:rPr>
        <w:t>the</w:t>
      </w:r>
      <w:r>
        <w:rPr>
          <w:color w:val="1D1B11"/>
          <w:spacing w:val="-4"/>
        </w:rPr>
        <w:t> </w:t>
      </w:r>
      <w:r>
        <w:rPr>
          <w:color w:val="1D1B11"/>
        </w:rPr>
        <w:t>intended</w:t>
      </w:r>
      <w:r>
        <w:rPr>
          <w:color w:val="1D1B11"/>
          <w:spacing w:val="-5"/>
        </w:rPr>
        <w:t> </w:t>
      </w:r>
      <w:r>
        <w:rPr>
          <w:color w:val="1D1B11"/>
        </w:rPr>
        <w:t>audience</w:t>
      </w:r>
      <w:r>
        <w:rPr>
          <w:color w:val="1D1B11"/>
          <w:spacing w:val="-6"/>
        </w:rPr>
        <w:t> </w:t>
      </w:r>
      <w:r>
        <w:rPr>
          <w:color w:val="1D1B11"/>
        </w:rPr>
        <w:t>is</w:t>
      </w:r>
      <w:r>
        <w:rPr>
          <w:color w:val="1D1B11"/>
          <w:spacing w:val="-4"/>
        </w:rPr>
        <w:t> </w:t>
      </w:r>
      <w:r>
        <w:rPr>
          <w:color w:val="1D1B11"/>
        </w:rPr>
        <w:t>the</w:t>
      </w:r>
      <w:r>
        <w:rPr>
          <w:color w:val="1D1B11"/>
          <w:spacing w:val="-4"/>
        </w:rPr>
        <w:t> </w:t>
      </w:r>
      <w:r>
        <w:rPr>
          <w:color w:val="1D1B11"/>
        </w:rPr>
        <w:t>nominee’s</w:t>
      </w:r>
      <w:r>
        <w:rPr>
          <w:color w:val="1D1B11"/>
          <w:spacing w:val="-5"/>
        </w:rPr>
        <w:t> </w:t>
      </w:r>
      <w:r>
        <w:rPr>
          <w:color w:val="1D1B11"/>
        </w:rPr>
        <w:t>professional</w:t>
      </w:r>
      <w:r>
        <w:rPr>
          <w:color w:val="1D1B11"/>
          <w:spacing w:val="-7"/>
        </w:rPr>
        <w:t> </w:t>
      </w:r>
      <w:r>
        <w:rPr>
          <w:color w:val="1D1B11"/>
        </w:rPr>
        <w:t>peer</w:t>
      </w:r>
      <w:r>
        <w:rPr>
          <w:color w:val="1D1B11"/>
          <w:spacing w:val="-4"/>
        </w:rPr>
        <w:t> </w:t>
      </w:r>
      <w:r>
        <w:rPr>
          <w:color w:val="1D1B11"/>
        </w:rPr>
        <w:t>group</w:t>
      </w:r>
      <w:r>
        <w:rPr>
          <w:color w:val="1D1B11"/>
          <w:spacing w:val="-7"/>
        </w:rPr>
        <w:t> </w:t>
      </w:r>
      <w:r>
        <w:rPr>
          <w:color w:val="1D1B11"/>
        </w:rPr>
        <w:t>or</w:t>
      </w:r>
      <w:r>
        <w:rPr>
          <w:color w:val="1D1B11"/>
          <w:spacing w:val="-4"/>
        </w:rPr>
        <w:t> </w:t>
      </w:r>
      <w:r>
        <w:rPr>
          <w:color w:val="1D1B11"/>
        </w:rPr>
        <w:t>related</w:t>
      </w:r>
      <w:r>
        <w:rPr>
          <w:color w:val="1D1B11"/>
          <w:spacing w:val="-4"/>
        </w:rPr>
        <w:t> </w:t>
      </w:r>
      <w:r>
        <w:rPr>
          <w:color w:val="1D1B11"/>
          <w:spacing w:val="-2"/>
        </w:rPr>
        <w:t>audiences.</w:t>
      </w:r>
    </w:p>
    <w:p>
      <w:pPr>
        <w:spacing w:after="0"/>
        <w:jc w:val="both"/>
        <w:sectPr>
          <w:type w:val="continuous"/>
          <w:pgSz w:w="12240" w:h="15840"/>
          <w:pgMar w:top="1160" w:bottom="280" w:left="900" w:right="840"/>
        </w:sectPr>
      </w:pPr>
    </w:p>
    <w:p>
      <w:pPr>
        <w:pStyle w:val="BodyText"/>
        <w:spacing w:before="31"/>
        <w:ind w:left="107"/>
        <w:jc w:val="both"/>
      </w:pPr>
      <w:r>
        <w:rPr>
          <w:color w:val="1D1B11"/>
        </w:rPr>
        <w:t>Nominations</w:t>
      </w:r>
      <w:r>
        <w:rPr>
          <w:color w:val="1D1B11"/>
          <w:spacing w:val="-5"/>
        </w:rPr>
        <w:t> </w:t>
      </w:r>
      <w:r>
        <w:rPr>
          <w:color w:val="1D1B11"/>
        </w:rPr>
        <w:t>must</w:t>
      </w:r>
      <w:r>
        <w:rPr>
          <w:color w:val="1D1B11"/>
          <w:spacing w:val="-4"/>
        </w:rPr>
        <w:t> </w:t>
      </w:r>
      <w:r>
        <w:rPr>
          <w:color w:val="1D1B11"/>
        </w:rPr>
        <w:t>include</w:t>
      </w:r>
      <w:r>
        <w:rPr>
          <w:color w:val="1D1B11"/>
          <w:spacing w:val="-5"/>
        </w:rPr>
        <w:t> </w:t>
      </w:r>
      <w:r>
        <w:rPr>
          <w:color w:val="1D1B11"/>
        </w:rPr>
        <w:t>the</w:t>
      </w:r>
      <w:r>
        <w:rPr>
          <w:color w:val="1D1B11"/>
          <w:spacing w:val="-2"/>
        </w:rPr>
        <w:t> following:</w:t>
      </w:r>
    </w:p>
    <w:p>
      <w:pPr>
        <w:pStyle w:val="BodyText"/>
        <w:spacing w:before="1"/>
        <w:ind w:left="0"/>
      </w:pPr>
    </w:p>
    <w:p>
      <w:pPr>
        <w:pStyle w:val="ListParagraph"/>
        <w:numPr>
          <w:ilvl w:val="0"/>
          <w:numId w:val="2"/>
        </w:numPr>
        <w:tabs>
          <w:tab w:pos="828" w:val="left" w:leader="none"/>
        </w:tabs>
        <w:spacing w:line="240" w:lineRule="auto" w:before="0" w:after="0"/>
        <w:ind w:left="828" w:right="160" w:hanging="360"/>
        <w:jc w:val="both"/>
        <w:rPr>
          <w:sz w:val="22"/>
        </w:rPr>
      </w:pPr>
      <w:r>
        <w:rPr>
          <w:color w:val="1D1B11"/>
          <w:sz w:val="22"/>
        </w:rPr>
        <w:t>A comprehensive letter of support from the department or nominating faculty member that details the importance</w:t>
      </w:r>
      <w:r>
        <w:rPr>
          <w:color w:val="1D1B11"/>
          <w:spacing w:val="-4"/>
          <w:sz w:val="22"/>
        </w:rPr>
        <w:t> </w:t>
      </w:r>
      <w:r>
        <w:rPr>
          <w:color w:val="1D1B11"/>
          <w:sz w:val="22"/>
        </w:rPr>
        <w:t>of</w:t>
      </w:r>
      <w:r>
        <w:rPr>
          <w:color w:val="1D1B11"/>
          <w:spacing w:val="-2"/>
          <w:sz w:val="22"/>
        </w:rPr>
        <w:t> </w:t>
      </w:r>
      <w:r>
        <w:rPr>
          <w:color w:val="1D1B11"/>
          <w:sz w:val="22"/>
        </w:rPr>
        <w:t>the</w:t>
      </w:r>
      <w:r>
        <w:rPr>
          <w:color w:val="1D1B11"/>
          <w:spacing w:val="-2"/>
          <w:sz w:val="22"/>
        </w:rPr>
        <w:t> </w:t>
      </w:r>
      <w:r>
        <w:rPr>
          <w:color w:val="1D1B11"/>
          <w:sz w:val="22"/>
        </w:rPr>
        <w:t>scholarship</w:t>
      </w:r>
      <w:r>
        <w:rPr>
          <w:color w:val="1D1B11"/>
          <w:spacing w:val="-4"/>
          <w:sz w:val="22"/>
        </w:rPr>
        <w:t> </w:t>
      </w:r>
      <w:r>
        <w:rPr>
          <w:color w:val="1D1B11"/>
          <w:sz w:val="22"/>
        </w:rPr>
        <w:t>to</w:t>
      </w:r>
      <w:r>
        <w:rPr>
          <w:color w:val="1D1B11"/>
          <w:spacing w:val="-1"/>
          <w:sz w:val="22"/>
        </w:rPr>
        <w:t> </w:t>
      </w:r>
      <w:r>
        <w:rPr>
          <w:color w:val="1D1B11"/>
          <w:sz w:val="22"/>
        </w:rPr>
        <w:t>the</w:t>
      </w:r>
      <w:r>
        <w:rPr>
          <w:color w:val="1D1B11"/>
          <w:spacing w:val="-2"/>
          <w:sz w:val="22"/>
        </w:rPr>
        <w:t> </w:t>
      </w:r>
      <w:r>
        <w:rPr>
          <w:color w:val="1D1B11"/>
          <w:sz w:val="22"/>
        </w:rPr>
        <w:t>nominee’s department,</w:t>
      </w:r>
      <w:r>
        <w:rPr>
          <w:color w:val="1D1B11"/>
          <w:spacing w:val="-2"/>
          <w:sz w:val="22"/>
        </w:rPr>
        <w:t> </w:t>
      </w:r>
      <w:r>
        <w:rPr>
          <w:color w:val="1D1B11"/>
          <w:sz w:val="22"/>
        </w:rPr>
        <w:t>including</w:t>
      </w:r>
      <w:r>
        <w:rPr>
          <w:color w:val="1D1B11"/>
          <w:spacing w:val="-3"/>
          <w:sz w:val="22"/>
        </w:rPr>
        <w:t> </w:t>
      </w:r>
      <w:r>
        <w:rPr>
          <w:color w:val="1D1B11"/>
          <w:sz w:val="22"/>
        </w:rPr>
        <w:t>undergraduate</w:t>
      </w:r>
      <w:r>
        <w:rPr>
          <w:color w:val="1D1B11"/>
          <w:spacing w:val="-2"/>
          <w:sz w:val="22"/>
        </w:rPr>
        <w:t> </w:t>
      </w:r>
      <w:r>
        <w:rPr>
          <w:color w:val="1D1B11"/>
          <w:sz w:val="22"/>
        </w:rPr>
        <w:t>students,</w:t>
      </w:r>
      <w:r>
        <w:rPr>
          <w:color w:val="1D1B11"/>
          <w:spacing w:val="-1"/>
          <w:sz w:val="22"/>
        </w:rPr>
        <w:t> </w:t>
      </w:r>
      <w:r>
        <w:rPr>
          <w:color w:val="1D1B11"/>
          <w:sz w:val="22"/>
        </w:rPr>
        <w:t>and</w:t>
      </w:r>
      <w:r>
        <w:rPr>
          <w:color w:val="1D1B11"/>
          <w:spacing w:val="-5"/>
          <w:sz w:val="22"/>
        </w:rPr>
        <w:t> </w:t>
      </w:r>
      <w:r>
        <w:rPr>
          <w:color w:val="1D1B11"/>
          <w:sz w:val="22"/>
        </w:rPr>
        <w:t>wider campus community;</w:t>
      </w:r>
    </w:p>
    <w:p>
      <w:pPr>
        <w:pStyle w:val="ListParagraph"/>
        <w:numPr>
          <w:ilvl w:val="0"/>
          <w:numId w:val="2"/>
        </w:numPr>
        <w:tabs>
          <w:tab w:pos="828" w:val="left" w:leader="none"/>
        </w:tabs>
        <w:spacing w:line="240" w:lineRule="auto" w:before="267" w:after="0"/>
        <w:ind w:left="828" w:right="0" w:hanging="360"/>
        <w:jc w:val="left"/>
        <w:rPr>
          <w:sz w:val="22"/>
        </w:rPr>
      </w:pPr>
      <w:r>
        <w:rPr>
          <w:color w:val="1D1B11"/>
          <w:sz w:val="22"/>
        </w:rPr>
        <w:t>A</w:t>
      </w:r>
      <w:r>
        <w:rPr>
          <w:color w:val="1D1B11"/>
          <w:spacing w:val="7"/>
          <w:sz w:val="22"/>
        </w:rPr>
        <w:t> </w:t>
      </w:r>
      <w:r>
        <w:rPr>
          <w:color w:val="1D1B11"/>
          <w:sz w:val="22"/>
        </w:rPr>
        <w:t>minimum</w:t>
      </w:r>
      <w:r>
        <w:rPr>
          <w:color w:val="1D1B11"/>
          <w:spacing w:val="7"/>
          <w:sz w:val="22"/>
        </w:rPr>
        <w:t> </w:t>
      </w:r>
      <w:r>
        <w:rPr>
          <w:color w:val="1D1B11"/>
          <w:sz w:val="22"/>
        </w:rPr>
        <w:t>of</w:t>
      </w:r>
      <w:r>
        <w:rPr>
          <w:color w:val="1D1B11"/>
          <w:spacing w:val="5"/>
          <w:sz w:val="22"/>
        </w:rPr>
        <w:t> </w:t>
      </w:r>
      <w:r>
        <w:rPr>
          <w:color w:val="1D1B11"/>
          <w:sz w:val="22"/>
        </w:rPr>
        <w:t>two</w:t>
      </w:r>
      <w:r>
        <w:rPr>
          <w:color w:val="1D1B11"/>
          <w:spacing w:val="7"/>
          <w:sz w:val="22"/>
        </w:rPr>
        <w:t> </w:t>
      </w:r>
      <w:r>
        <w:rPr>
          <w:color w:val="1D1B11"/>
          <w:sz w:val="22"/>
        </w:rPr>
        <w:t>letters</w:t>
      </w:r>
      <w:r>
        <w:rPr>
          <w:color w:val="1D1B11"/>
          <w:spacing w:val="4"/>
          <w:sz w:val="22"/>
        </w:rPr>
        <w:t> </w:t>
      </w:r>
      <w:r>
        <w:rPr>
          <w:color w:val="1D1B11"/>
          <w:sz w:val="22"/>
        </w:rPr>
        <w:t>of</w:t>
      </w:r>
      <w:r>
        <w:rPr>
          <w:color w:val="1D1B11"/>
          <w:spacing w:val="8"/>
          <w:sz w:val="22"/>
        </w:rPr>
        <w:t> </w:t>
      </w:r>
      <w:r>
        <w:rPr>
          <w:color w:val="1D1B11"/>
          <w:sz w:val="22"/>
        </w:rPr>
        <w:t>support</w:t>
      </w:r>
      <w:r>
        <w:rPr>
          <w:color w:val="1D1B11"/>
          <w:spacing w:val="6"/>
          <w:sz w:val="22"/>
        </w:rPr>
        <w:t> </w:t>
      </w:r>
      <w:r>
        <w:rPr>
          <w:color w:val="1D1B11"/>
          <w:sz w:val="22"/>
        </w:rPr>
        <w:t>from</w:t>
      </w:r>
      <w:r>
        <w:rPr>
          <w:color w:val="1D1B11"/>
          <w:spacing w:val="7"/>
          <w:sz w:val="22"/>
        </w:rPr>
        <w:t> </w:t>
      </w:r>
      <w:r>
        <w:rPr>
          <w:color w:val="1D1B11"/>
          <w:sz w:val="22"/>
        </w:rPr>
        <w:t>professional</w:t>
      </w:r>
      <w:r>
        <w:rPr>
          <w:color w:val="1D1B11"/>
          <w:spacing w:val="8"/>
          <w:sz w:val="22"/>
        </w:rPr>
        <w:t> </w:t>
      </w:r>
      <w:r>
        <w:rPr>
          <w:color w:val="1D1B11"/>
          <w:sz w:val="22"/>
        </w:rPr>
        <w:t>scholars</w:t>
      </w:r>
      <w:r>
        <w:rPr>
          <w:color w:val="1D1B11"/>
          <w:spacing w:val="8"/>
          <w:sz w:val="22"/>
        </w:rPr>
        <w:t> </w:t>
      </w:r>
      <w:r>
        <w:rPr>
          <w:color w:val="1D1B11"/>
          <w:sz w:val="22"/>
        </w:rPr>
        <w:t>from</w:t>
      </w:r>
      <w:r>
        <w:rPr>
          <w:color w:val="1D1B11"/>
          <w:spacing w:val="7"/>
          <w:sz w:val="22"/>
        </w:rPr>
        <w:t> </w:t>
      </w:r>
      <w:r>
        <w:rPr>
          <w:color w:val="1D1B11"/>
          <w:sz w:val="22"/>
        </w:rPr>
        <w:t>outside</w:t>
      </w:r>
      <w:r>
        <w:rPr>
          <w:color w:val="1D1B11"/>
          <w:spacing w:val="6"/>
          <w:sz w:val="22"/>
        </w:rPr>
        <w:t> </w:t>
      </w:r>
      <w:r>
        <w:rPr>
          <w:color w:val="1D1B11"/>
          <w:sz w:val="22"/>
        </w:rPr>
        <w:t>the</w:t>
      </w:r>
      <w:r>
        <w:rPr>
          <w:color w:val="1D1B11"/>
          <w:spacing w:val="8"/>
          <w:sz w:val="22"/>
        </w:rPr>
        <w:t> </w:t>
      </w:r>
      <w:r>
        <w:rPr>
          <w:color w:val="1D1B11"/>
          <w:sz w:val="22"/>
        </w:rPr>
        <w:t>college</w:t>
      </w:r>
      <w:r>
        <w:rPr>
          <w:color w:val="1D1B11"/>
          <w:spacing w:val="11"/>
          <w:sz w:val="22"/>
        </w:rPr>
        <w:t> </w:t>
      </w:r>
      <w:r>
        <w:rPr>
          <w:color w:val="1D1B11"/>
          <w:sz w:val="22"/>
        </w:rPr>
        <w:t>that</w:t>
      </w:r>
      <w:r>
        <w:rPr>
          <w:color w:val="1D1B11"/>
          <w:spacing w:val="8"/>
          <w:sz w:val="22"/>
        </w:rPr>
        <w:t> </w:t>
      </w:r>
      <w:r>
        <w:rPr>
          <w:color w:val="1D1B11"/>
          <w:sz w:val="22"/>
        </w:rPr>
        <w:t>details</w:t>
      </w:r>
      <w:r>
        <w:rPr>
          <w:color w:val="1D1B11"/>
          <w:spacing w:val="6"/>
          <w:sz w:val="22"/>
        </w:rPr>
        <w:t> </w:t>
      </w:r>
      <w:r>
        <w:rPr>
          <w:color w:val="1D1B11"/>
          <w:spacing w:val="-5"/>
          <w:sz w:val="22"/>
        </w:rPr>
        <w:t>the</w:t>
      </w:r>
    </w:p>
    <w:p>
      <w:pPr>
        <w:pStyle w:val="BodyText"/>
      </w:pPr>
      <w:r>
        <w:rPr>
          <w:color w:val="1D1B11"/>
        </w:rPr>
        <w:t>importance</w:t>
      </w:r>
      <w:r>
        <w:rPr>
          <w:color w:val="1D1B11"/>
          <w:spacing w:val="-7"/>
        </w:rPr>
        <w:t> </w:t>
      </w:r>
      <w:r>
        <w:rPr>
          <w:color w:val="1D1B11"/>
        </w:rPr>
        <w:t>of</w:t>
      </w:r>
      <w:r>
        <w:rPr>
          <w:color w:val="1D1B11"/>
          <w:spacing w:val="-6"/>
        </w:rPr>
        <w:t> </w:t>
      </w:r>
      <w:r>
        <w:rPr>
          <w:color w:val="1D1B11"/>
        </w:rPr>
        <w:t>the</w:t>
      </w:r>
      <w:r>
        <w:rPr>
          <w:color w:val="1D1B11"/>
          <w:spacing w:val="-4"/>
        </w:rPr>
        <w:t> </w:t>
      </w:r>
      <w:r>
        <w:rPr>
          <w:color w:val="1D1B11"/>
        </w:rPr>
        <w:t>scholarship</w:t>
      </w:r>
      <w:r>
        <w:rPr>
          <w:color w:val="1D1B11"/>
          <w:spacing w:val="-6"/>
        </w:rPr>
        <w:t> </w:t>
      </w:r>
      <w:r>
        <w:rPr>
          <w:color w:val="1D1B11"/>
        </w:rPr>
        <w:t>to</w:t>
      </w:r>
      <w:r>
        <w:rPr>
          <w:color w:val="1D1B11"/>
          <w:spacing w:val="-4"/>
        </w:rPr>
        <w:t> </w:t>
      </w:r>
      <w:r>
        <w:rPr>
          <w:color w:val="1D1B11"/>
        </w:rPr>
        <w:t>the</w:t>
      </w:r>
      <w:r>
        <w:rPr>
          <w:color w:val="1D1B11"/>
          <w:spacing w:val="-4"/>
        </w:rPr>
        <w:t> </w:t>
      </w:r>
      <w:r>
        <w:rPr>
          <w:color w:val="1D1B11"/>
        </w:rPr>
        <w:t>nominee’s</w:t>
      </w:r>
      <w:r>
        <w:rPr>
          <w:color w:val="1D1B11"/>
          <w:spacing w:val="-3"/>
        </w:rPr>
        <w:t> </w:t>
      </w:r>
      <w:r>
        <w:rPr>
          <w:color w:val="1D1B11"/>
        </w:rPr>
        <w:t>particular</w:t>
      </w:r>
      <w:r>
        <w:rPr>
          <w:color w:val="1D1B11"/>
          <w:spacing w:val="-5"/>
        </w:rPr>
        <w:t> </w:t>
      </w:r>
      <w:r>
        <w:rPr>
          <w:color w:val="1D1B11"/>
          <w:spacing w:val="-2"/>
        </w:rPr>
        <w:t>field;</w:t>
      </w:r>
    </w:p>
    <w:p>
      <w:pPr>
        <w:pStyle w:val="BodyText"/>
        <w:spacing w:before="1"/>
        <w:ind w:left="0"/>
      </w:pPr>
    </w:p>
    <w:p>
      <w:pPr>
        <w:pStyle w:val="ListParagraph"/>
        <w:numPr>
          <w:ilvl w:val="0"/>
          <w:numId w:val="2"/>
        </w:numPr>
        <w:tabs>
          <w:tab w:pos="828" w:val="left" w:leader="none"/>
        </w:tabs>
        <w:spacing w:line="240" w:lineRule="auto" w:before="0" w:after="0"/>
        <w:ind w:left="828" w:right="0" w:hanging="360"/>
        <w:jc w:val="left"/>
        <w:rPr>
          <w:sz w:val="22"/>
        </w:rPr>
      </w:pPr>
      <w:r>
        <w:rPr>
          <w:color w:val="1D1B11"/>
          <w:sz w:val="22"/>
        </w:rPr>
        <w:t>A</w:t>
      </w:r>
      <w:r>
        <w:rPr>
          <w:color w:val="1D1B11"/>
          <w:spacing w:val="-5"/>
          <w:sz w:val="22"/>
        </w:rPr>
        <w:t> </w:t>
      </w:r>
      <w:r>
        <w:rPr>
          <w:color w:val="1D1B11"/>
          <w:sz w:val="22"/>
        </w:rPr>
        <w:t>current</w:t>
      </w:r>
      <w:r>
        <w:rPr>
          <w:color w:val="1D1B11"/>
          <w:spacing w:val="-4"/>
          <w:sz w:val="22"/>
        </w:rPr>
        <w:t> </w:t>
      </w:r>
      <w:r>
        <w:rPr>
          <w:color w:val="1D1B11"/>
          <w:sz w:val="22"/>
        </w:rPr>
        <w:t>curriculum</w:t>
      </w:r>
      <w:r>
        <w:rPr>
          <w:color w:val="1D1B11"/>
          <w:spacing w:val="-4"/>
          <w:sz w:val="22"/>
        </w:rPr>
        <w:t> vita</w:t>
      </w:r>
    </w:p>
    <w:p>
      <w:pPr>
        <w:pStyle w:val="ListParagraph"/>
        <w:numPr>
          <w:ilvl w:val="0"/>
          <w:numId w:val="2"/>
        </w:numPr>
        <w:tabs>
          <w:tab w:pos="840" w:val="left" w:leader="none"/>
        </w:tabs>
        <w:spacing w:line="240" w:lineRule="auto" w:before="243" w:after="0"/>
        <w:ind w:left="840" w:right="0" w:hanging="360"/>
        <w:jc w:val="left"/>
        <w:rPr>
          <w:sz w:val="22"/>
        </w:rPr>
      </w:pPr>
      <w:r>
        <w:rPr>
          <w:color w:val="1D1B11"/>
          <w:sz w:val="22"/>
        </w:rPr>
        <w:t>Copies</w:t>
      </w:r>
      <w:r>
        <w:rPr>
          <w:color w:val="1D1B11"/>
          <w:spacing w:val="-6"/>
          <w:sz w:val="22"/>
        </w:rPr>
        <w:t> </w:t>
      </w:r>
      <w:r>
        <w:rPr>
          <w:color w:val="1D1B11"/>
          <w:sz w:val="22"/>
        </w:rPr>
        <w:t>of</w:t>
      </w:r>
      <w:r>
        <w:rPr>
          <w:color w:val="1D1B11"/>
          <w:spacing w:val="-4"/>
          <w:sz w:val="22"/>
        </w:rPr>
        <w:t> </w:t>
      </w:r>
      <w:r>
        <w:rPr>
          <w:color w:val="1D1B11"/>
          <w:sz w:val="22"/>
        </w:rPr>
        <w:t>the</w:t>
      </w:r>
      <w:r>
        <w:rPr>
          <w:color w:val="1D1B11"/>
          <w:spacing w:val="-2"/>
          <w:sz w:val="22"/>
        </w:rPr>
        <w:t> </w:t>
      </w:r>
      <w:r>
        <w:rPr>
          <w:color w:val="1D1B11"/>
          <w:sz w:val="22"/>
        </w:rPr>
        <w:t>nominee's</w:t>
      </w:r>
      <w:r>
        <w:rPr>
          <w:color w:val="1D1B11"/>
          <w:spacing w:val="-3"/>
          <w:sz w:val="22"/>
        </w:rPr>
        <w:t> </w:t>
      </w:r>
      <w:r>
        <w:rPr>
          <w:color w:val="1D1B11"/>
          <w:sz w:val="22"/>
        </w:rPr>
        <w:t>most</w:t>
      </w:r>
      <w:r>
        <w:rPr>
          <w:color w:val="1D1B11"/>
          <w:spacing w:val="-1"/>
          <w:sz w:val="22"/>
        </w:rPr>
        <w:t> </w:t>
      </w:r>
      <w:r>
        <w:rPr>
          <w:color w:val="1D1B11"/>
          <w:sz w:val="22"/>
        </w:rPr>
        <w:t>recent</w:t>
      </w:r>
      <w:r>
        <w:rPr>
          <w:color w:val="1D1B11"/>
          <w:spacing w:val="-2"/>
          <w:sz w:val="22"/>
        </w:rPr>
        <w:t> </w:t>
      </w:r>
      <w:r>
        <w:rPr>
          <w:color w:val="1D1B11"/>
          <w:sz w:val="22"/>
        </w:rPr>
        <w:t>and/or</w:t>
      </w:r>
      <w:r>
        <w:rPr>
          <w:color w:val="1D1B11"/>
          <w:spacing w:val="-4"/>
          <w:sz w:val="22"/>
        </w:rPr>
        <w:t> </w:t>
      </w:r>
      <w:r>
        <w:rPr>
          <w:color w:val="1D1B11"/>
          <w:sz w:val="22"/>
        </w:rPr>
        <w:t>most significant</w:t>
      </w:r>
      <w:r>
        <w:rPr>
          <w:color w:val="1D1B11"/>
          <w:spacing w:val="-2"/>
          <w:sz w:val="22"/>
        </w:rPr>
        <w:t> </w:t>
      </w:r>
      <w:r>
        <w:rPr>
          <w:color w:val="1D1B11"/>
          <w:sz w:val="22"/>
        </w:rPr>
        <w:t>work</w:t>
      </w:r>
      <w:r>
        <w:rPr>
          <w:color w:val="1D1B11"/>
          <w:spacing w:val="-3"/>
          <w:sz w:val="22"/>
        </w:rPr>
        <w:t> </w:t>
      </w:r>
      <w:r>
        <w:rPr>
          <w:color w:val="1D1B11"/>
          <w:sz w:val="22"/>
        </w:rPr>
        <w:t>(digital</w:t>
      </w:r>
      <w:r>
        <w:rPr>
          <w:color w:val="1D1B11"/>
          <w:spacing w:val="-2"/>
          <w:sz w:val="22"/>
        </w:rPr>
        <w:t> </w:t>
      </w:r>
      <w:r>
        <w:rPr>
          <w:color w:val="1D1B11"/>
          <w:sz w:val="22"/>
        </w:rPr>
        <w:t>or</w:t>
      </w:r>
      <w:r>
        <w:rPr>
          <w:color w:val="1D1B11"/>
          <w:spacing w:val="-1"/>
          <w:sz w:val="22"/>
        </w:rPr>
        <w:t> </w:t>
      </w:r>
      <w:r>
        <w:rPr>
          <w:color w:val="1D1B11"/>
          <w:spacing w:val="-2"/>
          <w:sz w:val="22"/>
        </w:rPr>
        <w:t>print);</w:t>
      </w:r>
    </w:p>
    <w:p>
      <w:pPr>
        <w:pStyle w:val="BodyText"/>
        <w:spacing w:before="26"/>
        <w:ind w:left="0"/>
      </w:pPr>
    </w:p>
    <w:p>
      <w:pPr>
        <w:pStyle w:val="ListParagraph"/>
        <w:numPr>
          <w:ilvl w:val="0"/>
          <w:numId w:val="2"/>
        </w:numPr>
        <w:tabs>
          <w:tab w:pos="828" w:val="left" w:leader="none"/>
        </w:tabs>
        <w:spacing w:line="240" w:lineRule="auto" w:before="0" w:after="0"/>
        <w:ind w:left="828" w:right="0" w:hanging="360"/>
        <w:jc w:val="left"/>
        <w:rPr>
          <w:sz w:val="22"/>
        </w:rPr>
      </w:pPr>
      <w:r>
        <w:rPr>
          <w:color w:val="1D1B11"/>
          <w:sz w:val="22"/>
        </w:rPr>
        <w:t>A</w:t>
      </w:r>
      <w:r>
        <w:rPr>
          <w:color w:val="1D1B11"/>
          <w:spacing w:val="-4"/>
          <w:sz w:val="22"/>
        </w:rPr>
        <w:t> </w:t>
      </w:r>
      <w:r>
        <w:rPr>
          <w:color w:val="1D1B11"/>
          <w:sz w:val="22"/>
        </w:rPr>
        <w:t>description</w:t>
      </w:r>
      <w:r>
        <w:rPr>
          <w:color w:val="1D1B11"/>
          <w:spacing w:val="-4"/>
          <w:sz w:val="22"/>
        </w:rPr>
        <w:t> </w:t>
      </w:r>
      <w:r>
        <w:rPr>
          <w:color w:val="1D1B11"/>
          <w:sz w:val="22"/>
        </w:rPr>
        <w:t>of</w:t>
      </w:r>
      <w:r>
        <w:rPr>
          <w:color w:val="1D1B11"/>
          <w:spacing w:val="-6"/>
          <w:sz w:val="22"/>
        </w:rPr>
        <w:t> </w:t>
      </w:r>
      <w:r>
        <w:rPr>
          <w:color w:val="1D1B11"/>
          <w:sz w:val="22"/>
        </w:rPr>
        <w:t>the</w:t>
      </w:r>
      <w:r>
        <w:rPr>
          <w:color w:val="1D1B11"/>
          <w:spacing w:val="-3"/>
          <w:sz w:val="22"/>
        </w:rPr>
        <w:t> </w:t>
      </w:r>
      <w:r>
        <w:rPr>
          <w:color w:val="1D1B11"/>
          <w:sz w:val="22"/>
        </w:rPr>
        <w:t>nominee</w:t>
      </w:r>
      <w:r>
        <w:rPr>
          <w:color w:val="1D1B11"/>
          <w:spacing w:val="-3"/>
          <w:sz w:val="22"/>
        </w:rPr>
        <w:t> </w:t>
      </w:r>
      <w:r>
        <w:rPr>
          <w:color w:val="1D1B11"/>
          <w:sz w:val="22"/>
        </w:rPr>
        <w:t>'s</w:t>
      </w:r>
      <w:r>
        <w:rPr>
          <w:color w:val="1D1B11"/>
          <w:spacing w:val="-6"/>
          <w:sz w:val="22"/>
        </w:rPr>
        <w:t> </w:t>
      </w:r>
      <w:r>
        <w:rPr>
          <w:color w:val="1D1B11"/>
          <w:sz w:val="22"/>
        </w:rPr>
        <w:t>work</w:t>
      </w:r>
      <w:r>
        <w:rPr>
          <w:color w:val="1D1B11"/>
          <w:spacing w:val="-5"/>
          <w:sz w:val="22"/>
        </w:rPr>
        <w:t> </w:t>
      </w:r>
      <w:r>
        <w:rPr>
          <w:color w:val="1D1B11"/>
          <w:sz w:val="22"/>
        </w:rPr>
        <w:t>over</w:t>
      </w:r>
      <w:r>
        <w:rPr>
          <w:color w:val="1D1B11"/>
          <w:spacing w:val="-3"/>
          <w:sz w:val="22"/>
        </w:rPr>
        <w:t> </w:t>
      </w:r>
      <w:r>
        <w:rPr>
          <w:color w:val="1D1B11"/>
          <w:sz w:val="22"/>
        </w:rPr>
        <w:t>the</w:t>
      </w:r>
      <w:r>
        <w:rPr>
          <w:color w:val="1D1B11"/>
          <w:spacing w:val="-5"/>
          <w:sz w:val="22"/>
        </w:rPr>
        <w:t> </w:t>
      </w:r>
      <w:r>
        <w:rPr>
          <w:color w:val="1D1B11"/>
          <w:sz w:val="22"/>
        </w:rPr>
        <w:t>previous</w:t>
      </w:r>
      <w:r>
        <w:rPr>
          <w:color w:val="1D1B11"/>
          <w:spacing w:val="-3"/>
          <w:sz w:val="22"/>
        </w:rPr>
        <w:t> </w:t>
      </w:r>
      <w:r>
        <w:rPr>
          <w:color w:val="1D1B11"/>
          <w:sz w:val="22"/>
        </w:rPr>
        <w:t>five-year</w:t>
      </w:r>
      <w:r>
        <w:rPr>
          <w:color w:val="1D1B11"/>
          <w:spacing w:val="-6"/>
          <w:sz w:val="22"/>
        </w:rPr>
        <w:t> </w:t>
      </w:r>
      <w:r>
        <w:rPr>
          <w:color w:val="1D1B11"/>
          <w:sz w:val="22"/>
        </w:rPr>
        <w:t>period;</w:t>
      </w:r>
      <w:r>
        <w:rPr>
          <w:color w:val="1D1B11"/>
          <w:spacing w:val="-3"/>
          <w:sz w:val="22"/>
        </w:rPr>
        <w:t> </w:t>
      </w:r>
      <w:r>
        <w:rPr>
          <w:color w:val="1D1B11"/>
          <w:spacing w:val="-5"/>
          <w:sz w:val="22"/>
        </w:rPr>
        <w:t>and</w:t>
      </w:r>
    </w:p>
    <w:p>
      <w:pPr>
        <w:pStyle w:val="ListParagraph"/>
        <w:numPr>
          <w:ilvl w:val="0"/>
          <w:numId w:val="2"/>
        </w:numPr>
        <w:tabs>
          <w:tab w:pos="828" w:val="left" w:leader="none"/>
        </w:tabs>
        <w:spacing w:line="240" w:lineRule="auto" w:before="268" w:after="0"/>
        <w:ind w:left="828" w:right="0" w:hanging="360"/>
        <w:jc w:val="left"/>
        <w:rPr>
          <w:sz w:val="22"/>
        </w:rPr>
      </w:pPr>
      <w:r>
        <w:rPr>
          <w:color w:val="1D1B11"/>
          <w:sz w:val="22"/>
        </w:rPr>
        <w:t>A</w:t>
      </w:r>
      <w:r>
        <w:rPr>
          <w:color w:val="1D1B11"/>
          <w:spacing w:val="-6"/>
          <w:sz w:val="22"/>
        </w:rPr>
        <w:t> </w:t>
      </w:r>
      <w:r>
        <w:rPr>
          <w:color w:val="1D1B11"/>
          <w:sz w:val="22"/>
        </w:rPr>
        <w:t>projection</w:t>
      </w:r>
      <w:r>
        <w:rPr>
          <w:color w:val="1D1B11"/>
          <w:spacing w:val="-6"/>
          <w:sz w:val="22"/>
        </w:rPr>
        <w:t> </w:t>
      </w:r>
      <w:r>
        <w:rPr>
          <w:color w:val="1D1B11"/>
          <w:sz w:val="22"/>
        </w:rPr>
        <w:t>of</w:t>
      </w:r>
      <w:r>
        <w:rPr>
          <w:color w:val="1D1B11"/>
          <w:spacing w:val="-5"/>
          <w:sz w:val="22"/>
        </w:rPr>
        <w:t> </w:t>
      </w:r>
      <w:r>
        <w:rPr>
          <w:color w:val="1D1B11"/>
          <w:sz w:val="22"/>
        </w:rPr>
        <w:t>the</w:t>
      </w:r>
      <w:r>
        <w:rPr>
          <w:color w:val="1D1B11"/>
          <w:spacing w:val="-3"/>
          <w:sz w:val="22"/>
        </w:rPr>
        <w:t> </w:t>
      </w:r>
      <w:r>
        <w:rPr>
          <w:color w:val="1D1B11"/>
          <w:sz w:val="22"/>
        </w:rPr>
        <w:t>future</w:t>
      </w:r>
      <w:r>
        <w:rPr>
          <w:color w:val="1D1B11"/>
          <w:spacing w:val="-3"/>
          <w:sz w:val="22"/>
        </w:rPr>
        <w:t> </w:t>
      </w:r>
      <w:r>
        <w:rPr>
          <w:color w:val="1D1B11"/>
          <w:sz w:val="22"/>
        </w:rPr>
        <w:t>directions</w:t>
      </w:r>
      <w:r>
        <w:rPr>
          <w:color w:val="1D1B11"/>
          <w:spacing w:val="-4"/>
          <w:sz w:val="22"/>
        </w:rPr>
        <w:t> </w:t>
      </w:r>
      <w:r>
        <w:rPr>
          <w:color w:val="1D1B11"/>
          <w:sz w:val="22"/>
        </w:rPr>
        <w:t>of</w:t>
      </w:r>
      <w:r>
        <w:rPr>
          <w:color w:val="1D1B11"/>
          <w:spacing w:val="-6"/>
          <w:sz w:val="22"/>
        </w:rPr>
        <w:t> </w:t>
      </w:r>
      <w:r>
        <w:rPr>
          <w:color w:val="1D1B11"/>
          <w:sz w:val="22"/>
        </w:rPr>
        <w:t>the</w:t>
      </w:r>
      <w:r>
        <w:rPr>
          <w:color w:val="1D1B11"/>
          <w:spacing w:val="-5"/>
          <w:sz w:val="22"/>
        </w:rPr>
        <w:t> </w:t>
      </w:r>
      <w:r>
        <w:rPr>
          <w:color w:val="1D1B11"/>
          <w:sz w:val="22"/>
        </w:rPr>
        <w:t>nominee’s</w:t>
      </w:r>
      <w:r>
        <w:rPr>
          <w:color w:val="1D1B11"/>
          <w:spacing w:val="-5"/>
          <w:sz w:val="22"/>
        </w:rPr>
        <w:t> </w:t>
      </w:r>
      <w:r>
        <w:rPr>
          <w:color w:val="1D1B11"/>
          <w:sz w:val="22"/>
        </w:rPr>
        <w:t>scholarship</w:t>
      </w:r>
      <w:r>
        <w:rPr>
          <w:color w:val="1D1B11"/>
          <w:spacing w:val="-4"/>
          <w:sz w:val="22"/>
        </w:rPr>
        <w:t> </w:t>
      </w:r>
      <w:r>
        <w:rPr>
          <w:color w:val="1D1B11"/>
          <w:sz w:val="22"/>
        </w:rPr>
        <w:t>and/or</w:t>
      </w:r>
      <w:r>
        <w:rPr>
          <w:color w:val="1D1B11"/>
          <w:spacing w:val="-5"/>
          <w:sz w:val="22"/>
        </w:rPr>
        <w:t> </w:t>
      </w:r>
      <w:r>
        <w:rPr>
          <w:color w:val="1D1B11"/>
          <w:sz w:val="22"/>
        </w:rPr>
        <w:t>works</w:t>
      </w:r>
      <w:r>
        <w:rPr>
          <w:color w:val="1D1B11"/>
          <w:spacing w:val="-3"/>
          <w:sz w:val="22"/>
        </w:rPr>
        <w:t> </w:t>
      </w:r>
      <w:r>
        <w:rPr>
          <w:color w:val="1D1B11"/>
          <w:sz w:val="22"/>
        </w:rPr>
        <w:t>in</w:t>
      </w:r>
      <w:r>
        <w:rPr>
          <w:color w:val="1D1B11"/>
          <w:spacing w:val="-4"/>
          <w:sz w:val="22"/>
        </w:rPr>
        <w:t> </w:t>
      </w:r>
      <w:r>
        <w:rPr>
          <w:color w:val="1D1B11"/>
          <w:spacing w:val="-2"/>
          <w:sz w:val="22"/>
        </w:rPr>
        <w:t>progress.</w:t>
      </w:r>
    </w:p>
    <w:p>
      <w:pPr>
        <w:pStyle w:val="BodyText"/>
        <w:spacing w:before="3"/>
        <w:ind w:left="0"/>
      </w:pPr>
    </w:p>
    <w:p>
      <w:pPr>
        <w:pStyle w:val="BodyText"/>
        <w:ind w:left="107" w:right="123"/>
        <w:jc w:val="both"/>
        <w:rPr>
          <w:b/>
        </w:rPr>
      </w:pPr>
      <w:r>
        <w:rPr>
          <w:color w:val="1D1B11"/>
        </w:rPr>
        <w:t>Please note that the description and the projection must be fairly detailed, accessible to, and understandable by</w:t>
      </w:r>
      <w:r>
        <w:rPr>
          <w:color w:val="1D1B11"/>
          <w:spacing w:val="40"/>
        </w:rPr>
        <w:t> </w:t>
      </w:r>
      <w:r>
        <w:rPr>
          <w:color w:val="1D1B11"/>
        </w:rPr>
        <w:t>all committee members, who may not have expertise in the nominee's field of scholarly expertise. </w:t>
      </w:r>
      <w:r>
        <w:rPr>
          <w:i/>
          <w:color w:val="1D1B11"/>
        </w:rPr>
        <w:t>The committee</w:t>
      </w:r>
      <w:r>
        <w:rPr>
          <w:i/>
          <w:color w:val="1D1B11"/>
        </w:rPr>
        <w:t> will not consider incomplete files</w:t>
      </w:r>
      <w:r>
        <w:rPr>
          <w:b/>
          <w:color w:val="1D1B11"/>
        </w:rPr>
        <w:t>.</w:t>
      </w:r>
    </w:p>
    <w:p>
      <w:pPr>
        <w:pStyle w:val="BodyText"/>
        <w:spacing w:before="1"/>
        <w:ind w:left="0"/>
        <w:rPr>
          <w:b/>
        </w:rPr>
      </w:pPr>
    </w:p>
    <w:p>
      <w:pPr>
        <w:spacing w:before="0"/>
        <w:ind w:left="107" w:right="125" w:firstLine="0"/>
        <w:jc w:val="both"/>
        <w:rPr>
          <w:b/>
          <w:sz w:val="22"/>
        </w:rPr>
      </w:pPr>
      <w:r>
        <w:rPr>
          <w:color w:val="1D1B11"/>
          <w:sz w:val="22"/>
        </w:rPr>
        <w:t>The selection committee will consider all nominations and will make recommendations to the Provost.</w:t>
      </w:r>
      <w:r>
        <w:rPr>
          <w:color w:val="1D1B11"/>
          <w:spacing w:val="40"/>
          <w:sz w:val="22"/>
        </w:rPr>
        <w:t> </w:t>
      </w:r>
      <w:r>
        <w:rPr>
          <w:b/>
          <w:color w:val="1D1B11"/>
          <w:sz w:val="22"/>
        </w:rPr>
        <w:t>Nomination</w:t>
      </w:r>
      <w:r>
        <w:rPr>
          <w:b/>
          <w:color w:val="1D1B11"/>
          <w:spacing w:val="40"/>
          <w:sz w:val="22"/>
        </w:rPr>
        <w:t> </w:t>
      </w:r>
      <w:r>
        <w:rPr>
          <w:b/>
          <w:color w:val="1D1B11"/>
          <w:sz w:val="22"/>
        </w:rPr>
        <w:t>packages</w:t>
      </w:r>
      <w:r>
        <w:rPr>
          <w:b/>
          <w:color w:val="1D1B11"/>
          <w:spacing w:val="40"/>
          <w:sz w:val="22"/>
        </w:rPr>
        <w:t> </w:t>
      </w:r>
      <w:r>
        <w:rPr>
          <w:b/>
          <w:color w:val="1D1B11"/>
          <w:sz w:val="22"/>
        </w:rPr>
        <w:t>are</w:t>
      </w:r>
      <w:r>
        <w:rPr>
          <w:b/>
          <w:color w:val="1D1B11"/>
          <w:spacing w:val="40"/>
          <w:sz w:val="22"/>
        </w:rPr>
        <w:t> </w:t>
      </w:r>
      <w:r>
        <w:rPr>
          <w:b/>
          <w:color w:val="1D1B11"/>
          <w:sz w:val="22"/>
        </w:rPr>
        <w:t>due</w:t>
      </w:r>
      <w:r>
        <w:rPr>
          <w:b/>
          <w:color w:val="1D1B11"/>
          <w:spacing w:val="40"/>
          <w:sz w:val="22"/>
        </w:rPr>
        <w:t> </w:t>
      </w:r>
      <w:r>
        <w:rPr>
          <w:b/>
          <w:color w:val="1D1B11"/>
          <w:sz w:val="22"/>
        </w:rPr>
        <w:t>in</w:t>
      </w:r>
      <w:r>
        <w:rPr>
          <w:b/>
          <w:color w:val="1D1B11"/>
          <w:spacing w:val="40"/>
          <w:sz w:val="22"/>
        </w:rPr>
        <w:t> </w:t>
      </w:r>
      <w:r>
        <w:rPr>
          <w:b/>
          <w:color w:val="1D1B11"/>
          <w:sz w:val="22"/>
        </w:rPr>
        <w:t>the</w:t>
      </w:r>
      <w:r>
        <w:rPr>
          <w:b/>
          <w:color w:val="1D1B11"/>
          <w:spacing w:val="40"/>
          <w:sz w:val="22"/>
        </w:rPr>
        <w:t> </w:t>
      </w:r>
      <w:r>
        <w:rPr>
          <w:b/>
          <w:color w:val="1D1B11"/>
          <w:sz w:val="22"/>
        </w:rPr>
        <w:t>Academic</w:t>
      </w:r>
      <w:r>
        <w:rPr>
          <w:b/>
          <w:color w:val="1D1B11"/>
          <w:spacing w:val="40"/>
          <w:sz w:val="22"/>
        </w:rPr>
        <w:t> </w:t>
      </w:r>
      <w:r>
        <w:rPr>
          <w:b/>
          <w:color w:val="1D1B11"/>
          <w:sz w:val="22"/>
        </w:rPr>
        <w:t>Affairs</w:t>
      </w:r>
      <w:r>
        <w:rPr>
          <w:b/>
          <w:color w:val="1D1B11"/>
          <w:spacing w:val="40"/>
          <w:sz w:val="22"/>
        </w:rPr>
        <w:t> </w:t>
      </w:r>
      <w:r>
        <w:rPr>
          <w:b/>
          <w:color w:val="1D1B11"/>
          <w:sz w:val="22"/>
        </w:rPr>
        <w:t>Office</w:t>
      </w:r>
      <w:r>
        <w:rPr>
          <w:b/>
          <w:color w:val="1D1B11"/>
          <w:spacing w:val="40"/>
          <w:sz w:val="22"/>
        </w:rPr>
        <w:t> </w:t>
      </w:r>
      <w:r>
        <w:rPr>
          <w:b/>
          <w:color w:val="1D1B11"/>
          <w:sz w:val="22"/>
        </w:rPr>
        <w:t>(Parker</w:t>
      </w:r>
      <w:r>
        <w:rPr>
          <w:b/>
          <w:color w:val="1D1B11"/>
          <w:spacing w:val="40"/>
          <w:sz w:val="22"/>
        </w:rPr>
        <w:t> </w:t>
      </w:r>
      <w:r>
        <w:rPr>
          <w:b/>
          <w:color w:val="1D1B11"/>
          <w:sz w:val="22"/>
        </w:rPr>
        <w:t>Hall)</w:t>
      </w:r>
      <w:r>
        <w:rPr>
          <w:b/>
          <w:color w:val="1D1B11"/>
          <w:spacing w:val="40"/>
          <w:sz w:val="22"/>
        </w:rPr>
        <w:t> </w:t>
      </w:r>
      <w:r>
        <w:rPr>
          <w:b/>
          <w:color w:val="1D1B11"/>
          <w:sz w:val="22"/>
        </w:rPr>
        <w:t>or</w:t>
      </w:r>
      <w:r>
        <w:rPr>
          <w:b/>
          <w:color w:val="1D1B11"/>
          <w:spacing w:val="40"/>
          <w:sz w:val="22"/>
        </w:rPr>
        <w:t> </w:t>
      </w:r>
      <w:r>
        <w:rPr>
          <w:b/>
          <w:color w:val="1D1B11"/>
          <w:sz w:val="22"/>
        </w:rPr>
        <w:t>emailed</w:t>
      </w:r>
      <w:r>
        <w:rPr>
          <w:b/>
          <w:color w:val="1D1B11"/>
          <w:spacing w:val="40"/>
          <w:sz w:val="22"/>
        </w:rPr>
        <w:t> </w:t>
      </w:r>
      <w:r>
        <w:rPr>
          <w:b/>
          <w:color w:val="1D1B11"/>
          <w:sz w:val="22"/>
        </w:rPr>
        <w:t>to </w:t>
      </w:r>
      <w:hyperlink r:id="rId6">
        <w:r>
          <w:rPr>
            <w:b/>
            <w:color w:val="0000FF"/>
            <w:sz w:val="22"/>
            <w:u w:val="single" w:color="0000FF"/>
          </w:rPr>
          <w:t>provost@keene.edu</w:t>
        </w:r>
      </w:hyperlink>
      <w:r>
        <w:rPr>
          <w:b/>
          <w:color w:val="0000FF"/>
          <w:sz w:val="22"/>
        </w:rPr>
        <w:t> </w:t>
      </w:r>
      <w:r>
        <w:rPr>
          <w:b/>
          <w:color w:val="1D1B11"/>
          <w:sz w:val="22"/>
        </w:rPr>
        <w:t>by Friday, March 29th by 5:00 pm.</w:t>
      </w:r>
    </w:p>
    <w:sectPr>
      <w:pgSz w:w="12240" w:h="15840"/>
      <w:pgMar w:top="1120" w:bottom="280" w:left="9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8" w:hanging="360"/>
      </w:pPr>
      <w:rPr>
        <w:rFonts w:hint="default" w:ascii="Wingdings" w:hAnsi="Wingdings" w:eastAsia="Wingdings" w:cs="Wingdings"/>
        <w:b w:val="0"/>
        <w:bCs w:val="0"/>
        <w:i w:val="0"/>
        <w:iCs w:val="0"/>
        <w:color w:val="1D1B11"/>
        <w:spacing w:val="0"/>
        <w:w w:val="100"/>
        <w:sz w:val="16"/>
        <w:szCs w:val="16"/>
        <w:lang w:val="en-US" w:eastAsia="en-US" w:bidi="ar-SA"/>
      </w:rPr>
    </w:lvl>
    <w:lvl w:ilvl="1">
      <w:start w:val="0"/>
      <w:numFmt w:val="bullet"/>
      <w:lvlText w:val="•"/>
      <w:lvlJc w:val="left"/>
      <w:pPr>
        <w:ind w:left="1788" w:hanging="360"/>
      </w:pPr>
      <w:rPr>
        <w:rFonts w:hint="default"/>
        <w:lang w:val="en-US" w:eastAsia="en-US" w:bidi="ar-SA"/>
      </w:rPr>
    </w:lvl>
    <w:lvl w:ilvl="2">
      <w:start w:val="0"/>
      <w:numFmt w:val="bullet"/>
      <w:lvlText w:val="•"/>
      <w:lvlJc w:val="left"/>
      <w:pPr>
        <w:ind w:left="2756" w:hanging="360"/>
      </w:pPr>
      <w:rPr>
        <w:rFonts w:hint="default"/>
        <w:lang w:val="en-US" w:eastAsia="en-US" w:bidi="ar-SA"/>
      </w:rPr>
    </w:lvl>
    <w:lvl w:ilvl="3">
      <w:start w:val="0"/>
      <w:numFmt w:val="bullet"/>
      <w:lvlText w:val="•"/>
      <w:lvlJc w:val="left"/>
      <w:pPr>
        <w:ind w:left="3724" w:hanging="360"/>
      </w:pPr>
      <w:rPr>
        <w:rFonts w:hint="default"/>
        <w:lang w:val="en-US" w:eastAsia="en-US" w:bidi="ar-SA"/>
      </w:rPr>
    </w:lvl>
    <w:lvl w:ilvl="4">
      <w:start w:val="0"/>
      <w:numFmt w:val="bullet"/>
      <w:lvlText w:val="•"/>
      <w:lvlJc w:val="left"/>
      <w:pPr>
        <w:ind w:left="4692" w:hanging="360"/>
      </w:pPr>
      <w:rPr>
        <w:rFonts w:hint="default"/>
        <w:lang w:val="en-US" w:eastAsia="en-US" w:bidi="ar-SA"/>
      </w:rPr>
    </w:lvl>
    <w:lvl w:ilvl="5">
      <w:start w:val="0"/>
      <w:numFmt w:val="bullet"/>
      <w:lvlText w:val="•"/>
      <w:lvlJc w:val="left"/>
      <w:pPr>
        <w:ind w:left="5660" w:hanging="360"/>
      </w:pPr>
      <w:rPr>
        <w:rFonts w:hint="default"/>
        <w:lang w:val="en-US" w:eastAsia="en-US" w:bidi="ar-SA"/>
      </w:rPr>
    </w:lvl>
    <w:lvl w:ilvl="6">
      <w:start w:val="0"/>
      <w:numFmt w:val="bullet"/>
      <w:lvlText w:val="•"/>
      <w:lvlJc w:val="left"/>
      <w:pPr>
        <w:ind w:left="6628" w:hanging="360"/>
      </w:pPr>
      <w:rPr>
        <w:rFonts w:hint="default"/>
        <w:lang w:val="en-US" w:eastAsia="en-US" w:bidi="ar-SA"/>
      </w:rPr>
    </w:lvl>
    <w:lvl w:ilvl="7">
      <w:start w:val="0"/>
      <w:numFmt w:val="bullet"/>
      <w:lvlText w:val="•"/>
      <w:lvlJc w:val="left"/>
      <w:pPr>
        <w:ind w:left="7596" w:hanging="360"/>
      </w:pPr>
      <w:rPr>
        <w:rFonts w:hint="default"/>
        <w:lang w:val="en-US" w:eastAsia="en-US" w:bidi="ar-SA"/>
      </w:rPr>
    </w:lvl>
    <w:lvl w:ilvl="8">
      <w:start w:val="0"/>
      <w:numFmt w:val="bullet"/>
      <w:lvlText w:val="•"/>
      <w:lvlJc w:val="left"/>
      <w:pPr>
        <w:ind w:left="8564" w:hanging="360"/>
      </w:pPr>
      <w:rPr>
        <w:rFonts w:hint="default"/>
        <w:lang w:val="en-US" w:eastAsia="en-US" w:bidi="ar-SA"/>
      </w:rPr>
    </w:lvl>
  </w:abstractNum>
  <w:abstractNum w:abstractNumId="0">
    <w:multiLevelType w:val="hybridMultilevel"/>
    <w:lvl w:ilvl="0">
      <w:start w:val="0"/>
      <w:numFmt w:val="bullet"/>
      <w:lvlText w:val=""/>
      <w:lvlJc w:val="left"/>
      <w:pPr>
        <w:ind w:left="828" w:hanging="360"/>
      </w:pPr>
      <w:rPr>
        <w:rFonts w:hint="default" w:ascii="Symbol" w:hAnsi="Symbol" w:eastAsia="Symbol" w:cs="Symbol"/>
        <w:b w:val="0"/>
        <w:bCs w:val="0"/>
        <w:i w:val="0"/>
        <w:iCs w:val="0"/>
        <w:color w:val="1D1B11"/>
        <w:spacing w:val="0"/>
        <w:w w:val="100"/>
        <w:sz w:val="22"/>
        <w:szCs w:val="22"/>
        <w:lang w:val="en-US" w:eastAsia="en-US" w:bidi="ar-SA"/>
      </w:rPr>
    </w:lvl>
    <w:lvl w:ilvl="1">
      <w:start w:val="0"/>
      <w:numFmt w:val="bullet"/>
      <w:lvlText w:val="•"/>
      <w:lvlJc w:val="left"/>
      <w:pPr>
        <w:ind w:left="1788" w:hanging="360"/>
      </w:pPr>
      <w:rPr>
        <w:rFonts w:hint="default"/>
        <w:lang w:val="en-US" w:eastAsia="en-US" w:bidi="ar-SA"/>
      </w:rPr>
    </w:lvl>
    <w:lvl w:ilvl="2">
      <w:start w:val="0"/>
      <w:numFmt w:val="bullet"/>
      <w:lvlText w:val="•"/>
      <w:lvlJc w:val="left"/>
      <w:pPr>
        <w:ind w:left="2756" w:hanging="360"/>
      </w:pPr>
      <w:rPr>
        <w:rFonts w:hint="default"/>
        <w:lang w:val="en-US" w:eastAsia="en-US" w:bidi="ar-SA"/>
      </w:rPr>
    </w:lvl>
    <w:lvl w:ilvl="3">
      <w:start w:val="0"/>
      <w:numFmt w:val="bullet"/>
      <w:lvlText w:val="•"/>
      <w:lvlJc w:val="left"/>
      <w:pPr>
        <w:ind w:left="3724" w:hanging="360"/>
      </w:pPr>
      <w:rPr>
        <w:rFonts w:hint="default"/>
        <w:lang w:val="en-US" w:eastAsia="en-US" w:bidi="ar-SA"/>
      </w:rPr>
    </w:lvl>
    <w:lvl w:ilvl="4">
      <w:start w:val="0"/>
      <w:numFmt w:val="bullet"/>
      <w:lvlText w:val="•"/>
      <w:lvlJc w:val="left"/>
      <w:pPr>
        <w:ind w:left="4692" w:hanging="360"/>
      </w:pPr>
      <w:rPr>
        <w:rFonts w:hint="default"/>
        <w:lang w:val="en-US" w:eastAsia="en-US" w:bidi="ar-SA"/>
      </w:rPr>
    </w:lvl>
    <w:lvl w:ilvl="5">
      <w:start w:val="0"/>
      <w:numFmt w:val="bullet"/>
      <w:lvlText w:val="•"/>
      <w:lvlJc w:val="left"/>
      <w:pPr>
        <w:ind w:left="5660" w:hanging="360"/>
      </w:pPr>
      <w:rPr>
        <w:rFonts w:hint="default"/>
        <w:lang w:val="en-US" w:eastAsia="en-US" w:bidi="ar-SA"/>
      </w:rPr>
    </w:lvl>
    <w:lvl w:ilvl="6">
      <w:start w:val="0"/>
      <w:numFmt w:val="bullet"/>
      <w:lvlText w:val="•"/>
      <w:lvlJc w:val="left"/>
      <w:pPr>
        <w:ind w:left="6628" w:hanging="360"/>
      </w:pPr>
      <w:rPr>
        <w:rFonts w:hint="default"/>
        <w:lang w:val="en-US" w:eastAsia="en-US" w:bidi="ar-SA"/>
      </w:rPr>
    </w:lvl>
    <w:lvl w:ilvl="7">
      <w:start w:val="0"/>
      <w:numFmt w:val="bullet"/>
      <w:lvlText w:val="•"/>
      <w:lvlJc w:val="left"/>
      <w:pPr>
        <w:ind w:left="7596" w:hanging="360"/>
      </w:pPr>
      <w:rPr>
        <w:rFonts w:hint="default"/>
        <w:lang w:val="en-US" w:eastAsia="en-US" w:bidi="ar-SA"/>
      </w:rPr>
    </w:lvl>
    <w:lvl w:ilvl="8">
      <w:start w:val="0"/>
      <w:numFmt w:val="bullet"/>
      <w:lvlText w:val="•"/>
      <w:lvlJc w:val="left"/>
      <w:pPr>
        <w:ind w:left="8564"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828"/>
    </w:pPr>
    <w:rPr>
      <w:rFonts w:ascii="Calibri" w:hAnsi="Calibri" w:eastAsia="Calibri" w:cs="Calibri"/>
      <w:sz w:val="22"/>
      <w:szCs w:val="22"/>
      <w:lang w:val="en-US" w:eastAsia="en-US" w:bidi="ar-SA"/>
    </w:rPr>
  </w:style>
  <w:style w:styleId="ListParagraph" w:type="paragraph">
    <w:name w:val="List Paragraph"/>
    <w:basedOn w:val="Normal"/>
    <w:uiPriority w:val="1"/>
    <w:qFormat/>
    <w:pPr>
      <w:ind w:left="828"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provost@keene.edu"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dcterms:created xsi:type="dcterms:W3CDTF">2024-02-29T18:19:06Z</dcterms:created>
  <dcterms:modified xsi:type="dcterms:W3CDTF">2024-02-29T18:19:06Z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2019</vt:lpwstr>
  </property>
  <property fmtid="{D5CDD505-2E9C-101B-9397-08002B2CF9AE}" pid="4" name="LastSaved">
    <vt:filetime>2024-02-29T00:00:00Z</vt:filetime>
  </property>
  <property fmtid="{D5CDD505-2E9C-101B-9397-08002B2CF9AE}" pid="5" name="Producer">
    <vt:lpwstr>Microsoft® Word 2019</vt:lpwstr>
  </property>
</Properties>
</file>